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263D" w:rsidRDefault="00835263" w:rsidP="0074263D">
      <w:pPr>
        <w:pStyle w:val="Title"/>
        <w:rPr>
          <w:rFonts w:ascii="Arial" w:hAnsi="Arial" w:cs="Arial"/>
          <w:b/>
          <w:sz w:val="32"/>
        </w:rPr>
      </w:pPr>
      <w:r w:rsidRPr="0074263D">
        <w:rPr>
          <w:rFonts w:ascii="Arial" w:hAnsi="Arial" w:cs="Arial"/>
          <w:b/>
          <w:sz w:val="32"/>
        </w:rPr>
        <w:drawing>
          <wp:anchor distT="0" distB="0" distL="114300" distR="114300" simplePos="0" relativeHeight="251662336" behindDoc="1" locked="0" layoutInCell="1" allowOverlap="1" wp14:anchorId="06F7BE1F" wp14:editId="6945687A">
            <wp:simplePos x="0" y="0"/>
            <wp:positionH relativeFrom="column">
              <wp:posOffset>5391150</wp:posOffset>
            </wp:positionH>
            <wp:positionV relativeFrom="paragraph">
              <wp:posOffset>95250</wp:posOffset>
            </wp:positionV>
            <wp:extent cx="990600" cy="969645"/>
            <wp:effectExtent l="0" t="0" r="0" b="1905"/>
            <wp:wrapTight wrapText="bothSides">
              <wp:wrapPolygon edited="0">
                <wp:start x="0" y="0"/>
                <wp:lineTo x="0" y="21218"/>
                <wp:lineTo x="21185" y="21218"/>
                <wp:lineTo x="21185" y="0"/>
                <wp:lineTo x="0" y="0"/>
              </wp:wrapPolygon>
            </wp:wrapTight>
            <wp:docPr id="48" name="Picture 48" descr="Sustainable Food Cities Logo - Click for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stainable Food Cities Logo - Click for Home"/>
                    <pic:cNvPicPr>
                      <a:picLocks noChangeAspect="1" noChangeArrowheads="1"/>
                    </pic:cNvPicPr>
                  </pic:nvPicPr>
                  <pic:blipFill>
                    <a:blip r:embed="rId8">
                      <a:extLst>
                        <a:ext uri="{28A0092B-C50C-407E-A947-70E740481C1C}">
                          <a14:useLocalDpi xmlns:a14="http://schemas.microsoft.com/office/drawing/2010/main" val="0"/>
                        </a:ext>
                      </a:extLst>
                    </a:blip>
                    <a:srcRect t="10657" b="9416"/>
                    <a:stretch>
                      <a:fillRect/>
                    </a:stretch>
                  </pic:blipFill>
                  <pic:spPr bwMode="auto">
                    <a:xfrm>
                      <a:off x="0" y="0"/>
                      <a:ext cx="990600" cy="969645"/>
                    </a:xfrm>
                    <a:prstGeom prst="rect">
                      <a:avLst/>
                    </a:prstGeom>
                    <a:noFill/>
                  </pic:spPr>
                </pic:pic>
              </a:graphicData>
            </a:graphic>
            <wp14:sizeRelH relativeFrom="page">
              <wp14:pctWidth>0</wp14:pctWidth>
            </wp14:sizeRelH>
            <wp14:sizeRelV relativeFrom="page">
              <wp14:pctHeight>0</wp14:pctHeight>
            </wp14:sizeRelV>
          </wp:anchor>
        </w:drawing>
      </w:r>
      <w:r w:rsidRPr="0074263D">
        <w:rPr>
          <w:rFonts w:ascii="Arial" w:hAnsi="Arial" w:cs="Arial"/>
          <w:b/>
          <w:sz w:val="32"/>
        </w:rPr>
        <w:drawing>
          <wp:anchor distT="0" distB="0" distL="114300" distR="114300" simplePos="0" relativeHeight="251661312" behindDoc="1" locked="0" layoutInCell="1" allowOverlap="1" wp14:anchorId="7C3E7BFF" wp14:editId="0427EAF0">
            <wp:simplePos x="0" y="0"/>
            <wp:positionH relativeFrom="column">
              <wp:posOffset>-323850</wp:posOffset>
            </wp:positionH>
            <wp:positionV relativeFrom="paragraph">
              <wp:posOffset>0</wp:posOffset>
            </wp:positionV>
            <wp:extent cx="981075" cy="1216025"/>
            <wp:effectExtent l="0" t="0" r="9525" b="3175"/>
            <wp:wrapSquare wrapText="bothSides"/>
            <wp:docPr id="49" name="Picture 49" descr="SustainableFoodCity_LogoAberd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stainableFoodCity_LogoAberdeen"/>
                    <pic:cNvPicPr>
                      <a:picLocks noChangeAspect="1" noChangeArrowheads="1"/>
                    </pic:cNvPicPr>
                  </pic:nvPicPr>
                  <pic:blipFill rotWithShape="1">
                    <a:blip r:embed="rId9">
                      <a:extLst>
                        <a:ext uri="{28A0092B-C50C-407E-A947-70E740481C1C}">
                          <a14:useLocalDpi xmlns:a14="http://schemas.microsoft.com/office/drawing/2010/main" val="0"/>
                        </a:ext>
                      </a:extLst>
                    </a:blip>
                    <a:srcRect l="9560" r="10294"/>
                    <a:stretch/>
                  </pic:blipFill>
                  <pic:spPr bwMode="auto">
                    <a:xfrm>
                      <a:off x="0" y="0"/>
                      <a:ext cx="981075" cy="1216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E2C5D" w:rsidRDefault="00CE2C5D" w:rsidP="0074263D">
      <w:pPr>
        <w:pStyle w:val="Title"/>
        <w:rPr>
          <w:rFonts w:ascii="Arial" w:hAnsi="Arial" w:cs="Arial"/>
          <w:b/>
          <w:sz w:val="32"/>
        </w:rPr>
      </w:pPr>
    </w:p>
    <w:p w:rsidR="00783209" w:rsidRPr="0074263D" w:rsidRDefault="0074263D" w:rsidP="0074263D">
      <w:pPr>
        <w:pStyle w:val="Title"/>
        <w:rPr>
          <w:rFonts w:ascii="Arial" w:hAnsi="Arial" w:cs="Arial"/>
          <w:b/>
          <w:sz w:val="32"/>
        </w:rPr>
      </w:pPr>
      <w:r>
        <w:rPr>
          <w:rFonts w:ascii="Arial" w:hAnsi="Arial" w:cs="Arial"/>
          <w:b/>
          <w:sz w:val="32"/>
        </w:rPr>
        <w:t>S</w:t>
      </w:r>
      <w:r w:rsidR="00817246">
        <w:rPr>
          <w:rFonts w:ascii="Arial" w:hAnsi="Arial" w:cs="Arial"/>
          <w:b/>
          <w:sz w:val="32"/>
        </w:rPr>
        <w:t>ustainable</w:t>
      </w:r>
      <w:r>
        <w:rPr>
          <w:rFonts w:ascii="Arial" w:hAnsi="Arial" w:cs="Arial"/>
          <w:b/>
          <w:sz w:val="32"/>
        </w:rPr>
        <w:t xml:space="preserve"> Food City Partnership </w:t>
      </w:r>
      <w:r w:rsidR="00374AA9">
        <w:rPr>
          <w:rFonts w:ascii="Arial" w:hAnsi="Arial" w:cs="Arial"/>
          <w:b/>
          <w:sz w:val="32"/>
        </w:rPr>
        <w:t>Aberdeen</w:t>
      </w:r>
      <w:r>
        <w:rPr>
          <w:rFonts w:ascii="Arial" w:hAnsi="Arial" w:cs="Arial"/>
          <w:b/>
          <w:sz w:val="32"/>
        </w:rPr>
        <w:t xml:space="preserve"> </w:t>
      </w:r>
      <w:r w:rsidR="00817246">
        <w:rPr>
          <w:rFonts w:ascii="Arial" w:hAnsi="Arial" w:cs="Arial"/>
          <w:b/>
          <w:sz w:val="32"/>
        </w:rPr>
        <w:t>(SFCPA) Meeting</w:t>
      </w:r>
      <w:r w:rsidR="00817246">
        <w:rPr>
          <w:rFonts w:ascii="Arial" w:hAnsi="Arial" w:cs="Arial"/>
          <w:sz w:val="32"/>
        </w:rPr>
        <w:t xml:space="preserve">     </w:t>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t xml:space="preserve">     </w:t>
      </w:r>
      <w:r w:rsidR="004C7BF9">
        <w:rPr>
          <w:rFonts w:ascii="Arial" w:hAnsi="Arial" w:cs="Arial"/>
          <w:sz w:val="32"/>
        </w:rPr>
        <w:t>27.03.18</w:t>
      </w:r>
    </w:p>
    <w:p w:rsidR="004C7BF9" w:rsidRDefault="0074263D" w:rsidP="00690B48">
      <w:pPr>
        <w:spacing w:line="240" w:lineRule="auto"/>
        <w:rPr>
          <w:rFonts w:ascii="Arial" w:hAnsi="Arial" w:cs="Arial"/>
          <w:sz w:val="24"/>
        </w:rPr>
      </w:pPr>
      <w:r>
        <w:rPr>
          <w:rFonts w:ascii="Arial" w:hAnsi="Arial" w:cs="Arial"/>
          <w:b/>
          <w:sz w:val="24"/>
        </w:rPr>
        <w:br/>
      </w:r>
      <w:r w:rsidR="00374AA9" w:rsidRPr="00374AA9">
        <w:rPr>
          <w:rFonts w:ascii="Arial" w:hAnsi="Arial" w:cs="Arial"/>
          <w:b/>
          <w:sz w:val="24"/>
        </w:rPr>
        <w:t>Present</w:t>
      </w:r>
      <w:r w:rsidR="00817246" w:rsidRPr="00374AA9">
        <w:rPr>
          <w:rFonts w:ascii="Arial" w:hAnsi="Arial" w:cs="Arial"/>
          <w:b/>
          <w:sz w:val="24"/>
        </w:rPr>
        <w:t>:</w:t>
      </w:r>
      <w:r w:rsidR="004C7BF9">
        <w:rPr>
          <w:rFonts w:ascii="Arial" w:hAnsi="Arial" w:cs="Arial"/>
          <w:sz w:val="24"/>
        </w:rPr>
        <w:t xml:space="preserve"> </w:t>
      </w:r>
      <w:r w:rsidR="00FE273E">
        <w:rPr>
          <w:rFonts w:ascii="Arial" w:hAnsi="Arial" w:cs="Arial"/>
          <w:sz w:val="24"/>
        </w:rPr>
        <w:br/>
      </w:r>
      <w:r w:rsidR="00743367">
        <w:rPr>
          <w:rFonts w:ascii="Arial" w:hAnsi="Arial" w:cs="Arial"/>
          <w:sz w:val="24"/>
        </w:rPr>
        <w:t>Dave Simmers</w:t>
      </w:r>
      <w:r w:rsidR="00743367">
        <w:rPr>
          <w:rFonts w:ascii="Arial" w:hAnsi="Arial" w:cs="Arial"/>
          <w:sz w:val="24"/>
        </w:rPr>
        <w:tab/>
        <w:t>CFINE</w:t>
      </w:r>
      <w:r w:rsidR="00743367">
        <w:rPr>
          <w:rFonts w:ascii="Arial" w:hAnsi="Arial" w:cs="Arial"/>
          <w:sz w:val="24"/>
        </w:rPr>
        <w:br/>
      </w:r>
      <w:r w:rsidR="004C7BF9" w:rsidRPr="00374AA9">
        <w:rPr>
          <w:rFonts w:ascii="Arial" w:hAnsi="Arial" w:cs="Arial"/>
          <w:sz w:val="24"/>
        </w:rPr>
        <w:t>Fiona Young</w:t>
      </w:r>
      <w:r w:rsidR="004C7BF9">
        <w:rPr>
          <w:rFonts w:ascii="Arial" w:hAnsi="Arial" w:cs="Arial"/>
          <w:sz w:val="24"/>
        </w:rPr>
        <w:tab/>
      </w:r>
      <w:r w:rsidR="004C7BF9">
        <w:rPr>
          <w:rFonts w:ascii="Arial" w:hAnsi="Arial" w:cs="Arial"/>
          <w:sz w:val="24"/>
        </w:rPr>
        <w:tab/>
        <w:t>Tillydrone Community Flat</w:t>
      </w:r>
      <w:r w:rsidR="00743367">
        <w:rPr>
          <w:rFonts w:ascii="Arial" w:hAnsi="Arial" w:cs="Arial"/>
          <w:sz w:val="24"/>
        </w:rPr>
        <w:br/>
      </w:r>
      <w:r w:rsidR="004C7BF9">
        <w:rPr>
          <w:rFonts w:ascii="Arial" w:hAnsi="Arial" w:cs="Arial"/>
          <w:sz w:val="24"/>
        </w:rPr>
        <w:t>Hilary Bell</w:t>
      </w:r>
      <w:r w:rsidR="004C7BF9">
        <w:rPr>
          <w:rFonts w:ascii="Arial" w:hAnsi="Arial" w:cs="Arial"/>
          <w:sz w:val="24"/>
        </w:rPr>
        <w:tab/>
      </w:r>
      <w:r w:rsidR="004C7BF9">
        <w:rPr>
          <w:rFonts w:ascii="Arial" w:hAnsi="Arial" w:cs="Arial"/>
          <w:sz w:val="24"/>
        </w:rPr>
        <w:tab/>
        <w:t>NHS Grampian Public Health Directorate</w:t>
      </w:r>
      <w:r w:rsidR="004C7BF9">
        <w:rPr>
          <w:rFonts w:ascii="Arial" w:hAnsi="Arial" w:cs="Arial"/>
          <w:sz w:val="24"/>
        </w:rPr>
        <w:br/>
        <w:t>Jenny Gordon</w:t>
      </w:r>
      <w:r w:rsidR="004C7BF9">
        <w:rPr>
          <w:rFonts w:ascii="Arial" w:hAnsi="Arial" w:cs="Arial"/>
          <w:sz w:val="24"/>
        </w:rPr>
        <w:tab/>
        <w:t>Aberdeen Health &amp; Social Care Partnership</w:t>
      </w:r>
    </w:p>
    <w:p w:rsidR="004C7BF9" w:rsidRDefault="00374AA9" w:rsidP="00690B48">
      <w:pPr>
        <w:spacing w:line="240" w:lineRule="auto"/>
        <w:rPr>
          <w:rFonts w:ascii="Arial" w:hAnsi="Arial" w:cs="Arial"/>
          <w:sz w:val="24"/>
        </w:rPr>
      </w:pPr>
      <w:r w:rsidRPr="00374AA9">
        <w:rPr>
          <w:rFonts w:ascii="Arial" w:hAnsi="Arial" w:cs="Arial"/>
          <w:b/>
          <w:sz w:val="24"/>
        </w:rPr>
        <w:t>In Attendance:</w:t>
      </w:r>
      <w:r w:rsidRPr="00374AA9">
        <w:rPr>
          <w:rFonts w:ascii="Arial" w:hAnsi="Arial" w:cs="Arial"/>
          <w:b/>
          <w:sz w:val="24"/>
        </w:rPr>
        <w:br/>
      </w:r>
      <w:r>
        <w:rPr>
          <w:rFonts w:ascii="Arial" w:hAnsi="Arial" w:cs="Arial"/>
          <w:sz w:val="24"/>
        </w:rPr>
        <w:t>Laur</w:t>
      </w:r>
      <w:r w:rsidR="007666E9">
        <w:rPr>
          <w:rFonts w:ascii="Arial" w:hAnsi="Arial" w:cs="Arial"/>
          <w:sz w:val="24"/>
        </w:rPr>
        <w:t>a Penny</w:t>
      </w:r>
      <w:r w:rsidR="007666E9">
        <w:rPr>
          <w:rFonts w:ascii="Arial" w:hAnsi="Arial" w:cs="Arial"/>
          <w:sz w:val="24"/>
        </w:rPr>
        <w:tab/>
      </w:r>
      <w:r w:rsidR="007666E9">
        <w:rPr>
          <w:rFonts w:ascii="Arial" w:hAnsi="Arial" w:cs="Arial"/>
          <w:sz w:val="24"/>
        </w:rPr>
        <w:tab/>
        <w:t xml:space="preserve">Sustainable Food City Partnership Aberdeen Co-ordinator </w:t>
      </w:r>
      <w:r w:rsidR="004C7BF9">
        <w:rPr>
          <w:rFonts w:ascii="Arial" w:hAnsi="Arial" w:cs="Arial"/>
          <w:sz w:val="24"/>
        </w:rPr>
        <w:br/>
        <w:t>Dave Kilgour</w:t>
      </w:r>
      <w:r w:rsidR="004C7BF9">
        <w:rPr>
          <w:rFonts w:ascii="Arial" w:hAnsi="Arial" w:cs="Arial"/>
          <w:sz w:val="24"/>
        </w:rPr>
        <w:tab/>
      </w:r>
      <w:r w:rsidR="004C7BF9">
        <w:rPr>
          <w:rFonts w:ascii="Arial" w:hAnsi="Arial" w:cs="Arial"/>
          <w:sz w:val="24"/>
        </w:rPr>
        <w:tab/>
        <w:t>CFINE</w:t>
      </w:r>
    </w:p>
    <w:p w:rsidR="002235BF" w:rsidRPr="004C7BF9" w:rsidRDefault="00817246" w:rsidP="00690B48">
      <w:pPr>
        <w:spacing w:line="240" w:lineRule="auto"/>
        <w:rPr>
          <w:rFonts w:ascii="Arial" w:hAnsi="Arial" w:cs="Arial"/>
          <w:b/>
          <w:sz w:val="24"/>
        </w:rPr>
      </w:pPr>
      <w:r w:rsidRPr="00374AA9">
        <w:rPr>
          <w:rFonts w:ascii="Arial" w:hAnsi="Arial" w:cs="Arial"/>
          <w:b/>
          <w:sz w:val="24"/>
        </w:rPr>
        <w:t>Apologies</w:t>
      </w:r>
      <w:r w:rsidRPr="00374AA9">
        <w:rPr>
          <w:rFonts w:ascii="Arial" w:hAnsi="Arial" w:cs="Arial"/>
          <w:sz w:val="24"/>
        </w:rPr>
        <w:t xml:space="preserve">: </w:t>
      </w:r>
      <w:r w:rsidR="00374AA9">
        <w:rPr>
          <w:rFonts w:ascii="Arial" w:hAnsi="Arial" w:cs="Arial"/>
          <w:sz w:val="24"/>
        </w:rPr>
        <w:br/>
      </w:r>
      <w:r w:rsidR="004C7BF9">
        <w:rPr>
          <w:rFonts w:ascii="Arial" w:hAnsi="Arial" w:cs="Arial"/>
          <w:sz w:val="24"/>
        </w:rPr>
        <w:t>Beth Webb</w:t>
      </w:r>
      <w:r w:rsidR="004C7BF9">
        <w:rPr>
          <w:rFonts w:ascii="Arial" w:hAnsi="Arial" w:cs="Arial"/>
          <w:sz w:val="24"/>
        </w:rPr>
        <w:tab/>
      </w:r>
      <w:r w:rsidR="004C7BF9">
        <w:rPr>
          <w:rFonts w:ascii="Arial" w:hAnsi="Arial" w:cs="Arial"/>
          <w:sz w:val="24"/>
        </w:rPr>
        <w:tab/>
        <w:t>Soil Association</w:t>
      </w:r>
      <w:r w:rsidR="004C7BF9">
        <w:rPr>
          <w:rFonts w:ascii="Arial" w:hAnsi="Arial" w:cs="Arial"/>
          <w:sz w:val="24"/>
        </w:rPr>
        <w:br/>
      </w:r>
      <w:r w:rsidR="004C7BF9" w:rsidRPr="00B45991">
        <w:rPr>
          <w:rFonts w:ascii="Arial" w:hAnsi="Arial" w:cs="Arial"/>
          <w:sz w:val="24"/>
        </w:rPr>
        <w:t>Brian Menzies</w:t>
      </w:r>
      <w:r w:rsidR="004C7BF9">
        <w:rPr>
          <w:rFonts w:ascii="Arial" w:hAnsi="Arial" w:cs="Arial"/>
          <w:sz w:val="24"/>
        </w:rPr>
        <w:tab/>
      </w:r>
      <w:r w:rsidR="004C7BF9" w:rsidRPr="00B45991">
        <w:rPr>
          <w:rFonts w:ascii="Arial" w:hAnsi="Arial" w:cs="Arial"/>
          <w:sz w:val="24"/>
        </w:rPr>
        <w:t>Enscape Consulting Ltd.</w:t>
      </w:r>
      <w:r w:rsidR="004C7BF9">
        <w:rPr>
          <w:rFonts w:ascii="Arial" w:hAnsi="Arial" w:cs="Arial"/>
          <w:sz w:val="24"/>
        </w:rPr>
        <w:br/>
        <w:t>Cath Pilley</w:t>
      </w:r>
      <w:r w:rsidR="004C7BF9">
        <w:rPr>
          <w:rFonts w:ascii="Arial" w:hAnsi="Arial" w:cs="Arial"/>
          <w:sz w:val="24"/>
        </w:rPr>
        <w:tab/>
      </w:r>
      <w:r w:rsidR="004C7BF9">
        <w:rPr>
          <w:rFonts w:ascii="Arial" w:hAnsi="Arial" w:cs="Arial"/>
          <w:sz w:val="24"/>
        </w:rPr>
        <w:tab/>
        <w:t>The Allotment Market Stall</w:t>
      </w:r>
      <w:r w:rsidR="004C7BF9" w:rsidRPr="00374AA9">
        <w:rPr>
          <w:rFonts w:ascii="Arial" w:hAnsi="Arial" w:cs="Arial"/>
          <w:sz w:val="24"/>
        </w:rPr>
        <w:t xml:space="preserve"> </w:t>
      </w:r>
      <w:r w:rsidR="004C7BF9">
        <w:rPr>
          <w:rFonts w:ascii="Arial" w:hAnsi="Arial" w:cs="Arial"/>
          <w:sz w:val="24"/>
        </w:rPr>
        <w:br/>
      </w:r>
      <w:r w:rsidR="004C7BF9">
        <w:rPr>
          <w:rFonts w:ascii="Arial" w:hAnsi="Arial" w:cs="Arial"/>
          <w:sz w:val="24"/>
        </w:rPr>
        <w:t>Chris Littlejohn</w:t>
      </w:r>
      <w:r w:rsidR="004C7BF9">
        <w:rPr>
          <w:rFonts w:ascii="Arial" w:hAnsi="Arial" w:cs="Arial"/>
          <w:sz w:val="24"/>
        </w:rPr>
        <w:tab/>
        <w:t>NHSG PHD</w:t>
      </w:r>
      <w:r w:rsidR="00423AA2">
        <w:rPr>
          <w:rFonts w:ascii="Arial" w:hAnsi="Arial" w:cs="Arial"/>
          <w:sz w:val="24"/>
        </w:rPr>
        <w:br/>
      </w:r>
      <w:r w:rsidR="00FE273E">
        <w:rPr>
          <w:rFonts w:ascii="Arial" w:hAnsi="Arial" w:cs="Arial"/>
          <w:sz w:val="24"/>
        </w:rPr>
        <w:t>Flora D</w:t>
      </w:r>
      <w:r w:rsidR="00423AA2">
        <w:rPr>
          <w:rFonts w:ascii="Arial" w:hAnsi="Arial" w:cs="Arial"/>
          <w:sz w:val="24"/>
        </w:rPr>
        <w:t>ouglas</w:t>
      </w:r>
      <w:r w:rsidR="00423AA2">
        <w:rPr>
          <w:rFonts w:ascii="Arial" w:hAnsi="Arial" w:cs="Arial"/>
          <w:sz w:val="24"/>
        </w:rPr>
        <w:tab/>
        <w:t>Robert Gordon University</w:t>
      </w:r>
      <w:r w:rsidR="00423AA2">
        <w:rPr>
          <w:rFonts w:ascii="Arial" w:hAnsi="Arial" w:cs="Arial"/>
          <w:sz w:val="24"/>
        </w:rPr>
        <w:br/>
      </w:r>
      <w:r w:rsidR="004C7BF9">
        <w:rPr>
          <w:rFonts w:ascii="Arial" w:hAnsi="Arial" w:cs="Arial"/>
          <w:sz w:val="24"/>
        </w:rPr>
        <w:t>Lesley Dunbar</w:t>
      </w:r>
      <w:r w:rsidR="004C7BF9">
        <w:rPr>
          <w:rFonts w:ascii="Arial" w:hAnsi="Arial" w:cs="Arial"/>
          <w:sz w:val="24"/>
        </w:rPr>
        <w:tab/>
        <w:t>Aberdeen City Council (SFCPA Chairperson)</w:t>
      </w:r>
      <w:r w:rsidR="00FE273E">
        <w:rPr>
          <w:rFonts w:ascii="Arial" w:hAnsi="Arial" w:cs="Arial"/>
          <w:sz w:val="24"/>
        </w:rPr>
        <w:br/>
      </w:r>
      <w:r w:rsidR="004C7BF9">
        <w:rPr>
          <w:rFonts w:ascii="Arial" w:hAnsi="Arial" w:cs="Arial"/>
          <w:sz w:val="24"/>
        </w:rPr>
        <w:t>Sinclair Laing</w:t>
      </w:r>
      <w:r w:rsidR="004C7BF9">
        <w:rPr>
          <w:rFonts w:ascii="Arial" w:hAnsi="Arial" w:cs="Arial"/>
          <w:sz w:val="24"/>
        </w:rPr>
        <w:tab/>
        <w:t>Aberdeen City Council</w:t>
      </w:r>
      <w:r w:rsidR="004C7BF9">
        <w:rPr>
          <w:rFonts w:ascii="Arial" w:hAnsi="Arial" w:cs="Arial"/>
          <w:sz w:val="24"/>
        </w:rPr>
        <w:br/>
      </w:r>
      <w:r w:rsidR="004C7BF9">
        <w:rPr>
          <w:rFonts w:ascii="Arial" w:hAnsi="Arial" w:cs="Arial"/>
          <w:sz w:val="24"/>
        </w:rPr>
        <w:t>Paul Tytler</w:t>
      </w:r>
      <w:r w:rsidR="004C7BF9">
        <w:rPr>
          <w:rFonts w:ascii="Arial" w:hAnsi="Arial" w:cs="Arial"/>
          <w:sz w:val="24"/>
        </w:rPr>
        <w:tab/>
      </w:r>
      <w:r w:rsidR="004C7BF9">
        <w:rPr>
          <w:rFonts w:ascii="Arial" w:hAnsi="Arial" w:cs="Arial"/>
          <w:sz w:val="24"/>
        </w:rPr>
        <w:tab/>
        <w:t>Aberdeen City Council</w:t>
      </w:r>
      <w:r w:rsidR="004C7BF9">
        <w:rPr>
          <w:rFonts w:ascii="Arial" w:hAnsi="Arial" w:cs="Arial"/>
          <w:sz w:val="24"/>
        </w:rPr>
        <w:br/>
      </w:r>
    </w:p>
    <w:p w:rsidR="00743367" w:rsidRDefault="00743367" w:rsidP="00690B48">
      <w:pPr>
        <w:spacing w:line="240" w:lineRule="auto"/>
        <w:rPr>
          <w:rFonts w:ascii="Arial" w:hAnsi="Arial" w:cs="Arial"/>
          <w:b/>
          <w:sz w:val="24"/>
          <w:szCs w:val="24"/>
        </w:rPr>
      </w:pPr>
      <w:r w:rsidRPr="00743367">
        <w:rPr>
          <w:rFonts w:ascii="Arial" w:hAnsi="Arial" w:cs="Arial"/>
          <w:b/>
          <w:sz w:val="24"/>
          <w:szCs w:val="24"/>
        </w:rPr>
        <w:t>Welcom</w:t>
      </w:r>
      <w:r w:rsidR="007666E9">
        <w:rPr>
          <w:rFonts w:ascii="Arial" w:hAnsi="Arial" w:cs="Arial"/>
          <w:b/>
          <w:sz w:val="24"/>
          <w:szCs w:val="24"/>
        </w:rPr>
        <w:t>e</w:t>
      </w:r>
      <w:r w:rsidR="007666E9">
        <w:rPr>
          <w:rFonts w:ascii="Arial" w:hAnsi="Arial" w:cs="Arial"/>
          <w:b/>
          <w:sz w:val="24"/>
          <w:szCs w:val="24"/>
        </w:rPr>
        <w:br/>
      </w:r>
      <w:r w:rsidR="00F477FE" w:rsidRPr="00F477FE">
        <w:rPr>
          <w:rFonts w:ascii="Arial" w:hAnsi="Arial" w:cs="Arial"/>
          <w:b/>
          <w:sz w:val="24"/>
          <w:szCs w:val="24"/>
        </w:rPr>
        <w:t xml:space="preserve">Minute of Last Meeting: </w:t>
      </w:r>
      <w:r w:rsidR="00F477FE">
        <w:rPr>
          <w:rFonts w:ascii="Arial" w:hAnsi="Arial" w:cs="Arial"/>
          <w:sz w:val="24"/>
          <w:szCs w:val="24"/>
        </w:rPr>
        <w:t>Agreed</w:t>
      </w:r>
      <w:r w:rsidR="00B17439">
        <w:rPr>
          <w:rFonts w:ascii="Arial" w:hAnsi="Arial" w:cs="Arial"/>
          <w:sz w:val="24"/>
          <w:szCs w:val="24"/>
        </w:rPr>
        <w:br/>
      </w:r>
      <w:r w:rsidR="00FC4E11">
        <w:rPr>
          <w:rFonts w:ascii="Arial" w:hAnsi="Arial" w:cs="Arial"/>
          <w:b/>
          <w:sz w:val="24"/>
          <w:szCs w:val="24"/>
        </w:rPr>
        <w:t>Updates</w:t>
      </w:r>
      <w:r w:rsidR="0095235F">
        <w:rPr>
          <w:rFonts w:ascii="Arial" w:hAnsi="Arial" w:cs="Arial"/>
          <w:b/>
          <w:sz w:val="24"/>
          <w:szCs w:val="24"/>
        </w:rPr>
        <w:t>:</w:t>
      </w:r>
    </w:p>
    <w:p w:rsidR="00BB49D2" w:rsidRPr="00A72AAF" w:rsidRDefault="00BB49D2" w:rsidP="000D0F06">
      <w:pPr>
        <w:spacing w:line="240" w:lineRule="auto"/>
        <w:jc w:val="both"/>
        <w:rPr>
          <w:rFonts w:ascii="Arial" w:hAnsi="Arial" w:cs="Arial"/>
          <w:sz w:val="24"/>
          <w:szCs w:val="24"/>
        </w:rPr>
      </w:pPr>
      <w:r w:rsidRPr="00A72AAF">
        <w:rPr>
          <w:rFonts w:ascii="Arial" w:hAnsi="Arial" w:cs="Arial"/>
          <w:b/>
          <w:sz w:val="24"/>
          <w:szCs w:val="24"/>
        </w:rPr>
        <w:t>SFCPA Coordinator Updates</w:t>
      </w:r>
      <w:r w:rsidR="000C3AF8">
        <w:rPr>
          <w:rFonts w:ascii="Arial" w:hAnsi="Arial" w:cs="Arial"/>
          <w:sz w:val="24"/>
          <w:szCs w:val="24"/>
        </w:rPr>
        <w:t xml:space="preserve">: </w:t>
      </w:r>
      <w:r w:rsidRPr="00A72AAF">
        <w:rPr>
          <w:rFonts w:ascii="Arial" w:hAnsi="Arial" w:cs="Arial"/>
          <w:sz w:val="24"/>
          <w:szCs w:val="24"/>
        </w:rPr>
        <w:t xml:space="preserve">Word </w:t>
      </w:r>
      <w:r w:rsidR="00A72AAF">
        <w:rPr>
          <w:rFonts w:ascii="Arial" w:hAnsi="Arial" w:cs="Arial"/>
          <w:sz w:val="24"/>
          <w:szCs w:val="24"/>
        </w:rPr>
        <w:t xml:space="preserve">document </w:t>
      </w:r>
      <w:r w:rsidR="004C7BF9">
        <w:rPr>
          <w:rFonts w:ascii="Arial" w:hAnsi="Arial" w:cs="Arial"/>
          <w:sz w:val="24"/>
          <w:szCs w:val="24"/>
        </w:rPr>
        <w:t xml:space="preserve">attached to email </w:t>
      </w:r>
      <w:r w:rsidR="008C5626">
        <w:rPr>
          <w:rFonts w:ascii="Arial" w:hAnsi="Arial" w:cs="Arial"/>
          <w:sz w:val="24"/>
          <w:szCs w:val="24"/>
        </w:rPr>
        <w:t>(</w:t>
      </w:r>
      <w:r w:rsidR="004C7BF9">
        <w:rPr>
          <w:rFonts w:ascii="Arial" w:hAnsi="Arial" w:cs="Arial"/>
          <w:sz w:val="24"/>
          <w:szCs w:val="24"/>
        </w:rPr>
        <w:t>sent 28.03.18</w:t>
      </w:r>
      <w:r w:rsidR="008C5626">
        <w:rPr>
          <w:rFonts w:ascii="Arial" w:hAnsi="Arial" w:cs="Arial"/>
          <w:sz w:val="24"/>
          <w:szCs w:val="24"/>
        </w:rPr>
        <w:t>)</w:t>
      </w:r>
      <w:r w:rsidR="00A72AAF">
        <w:rPr>
          <w:rFonts w:ascii="Arial" w:hAnsi="Arial" w:cs="Arial"/>
          <w:sz w:val="24"/>
          <w:szCs w:val="24"/>
        </w:rPr>
        <w:t xml:space="preserve"> </w:t>
      </w:r>
      <w:r w:rsidRPr="00A72AAF">
        <w:rPr>
          <w:rFonts w:ascii="Arial" w:hAnsi="Arial" w:cs="Arial"/>
          <w:sz w:val="24"/>
          <w:szCs w:val="24"/>
        </w:rPr>
        <w:t>with updates</w:t>
      </w:r>
      <w:r w:rsidR="00A72AAF">
        <w:rPr>
          <w:rFonts w:ascii="Arial" w:hAnsi="Arial" w:cs="Arial"/>
          <w:sz w:val="24"/>
          <w:szCs w:val="24"/>
        </w:rPr>
        <w:t xml:space="preserve"> from coordinator</w:t>
      </w:r>
      <w:r w:rsidRPr="00A72AAF">
        <w:rPr>
          <w:rFonts w:ascii="Arial" w:hAnsi="Arial" w:cs="Arial"/>
          <w:sz w:val="24"/>
          <w:szCs w:val="24"/>
        </w:rPr>
        <w:t xml:space="preserve">. </w:t>
      </w:r>
      <w:r w:rsidR="00A72AAF">
        <w:rPr>
          <w:rFonts w:ascii="Arial" w:hAnsi="Arial" w:cs="Arial"/>
          <w:sz w:val="24"/>
          <w:szCs w:val="24"/>
        </w:rPr>
        <w:t>A</w:t>
      </w:r>
      <w:r w:rsidR="008C5626">
        <w:rPr>
          <w:rFonts w:ascii="Arial" w:hAnsi="Arial" w:cs="Arial"/>
          <w:sz w:val="24"/>
          <w:szCs w:val="24"/>
        </w:rPr>
        <w:t>ctions from</w:t>
      </w:r>
      <w:r w:rsidRPr="00A72AAF">
        <w:rPr>
          <w:rFonts w:ascii="Arial" w:hAnsi="Arial" w:cs="Arial"/>
          <w:sz w:val="24"/>
          <w:szCs w:val="24"/>
        </w:rPr>
        <w:t xml:space="preserve"> updates include:</w:t>
      </w:r>
    </w:p>
    <w:p w:rsidR="000D0F06" w:rsidRPr="0074263D" w:rsidRDefault="0074263D" w:rsidP="000D0F06">
      <w:pPr>
        <w:pStyle w:val="PlainText"/>
        <w:jc w:val="both"/>
        <w:rPr>
          <w:rFonts w:ascii="Arial" w:eastAsiaTheme="minorHAnsi" w:hAnsi="Arial" w:cs="Arial"/>
          <w:sz w:val="24"/>
          <w:szCs w:val="24"/>
          <w:lang w:eastAsia="en-US"/>
        </w:rPr>
      </w:pPr>
      <w:r>
        <w:rPr>
          <w:rFonts w:ascii="Arial" w:hAnsi="Arial" w:cs="Arial"/>
          <w:b/>
          <w:sz w:val="24"/>
          <w:szCs w:val="24"/>
        </w:rPr>
        <w:t xml:space="preserve">Environmental/ Food </w:t>
      </w:r>
      <w:r w:rsidRPr="008A7192">
        <w:rPr>
          <w:rFonts w:ascii="Arial" w:hAnsi="Arial" w:cs="Arial"/>
          <w:b/>
          <w:sz w:val="24"/>
          <w:szCs w:val="24"/>
        </w:rPr>
        <w:t>Waste:</w:t>
      </w:r>
      <w:r w:rsidR="008C5626">
        <w:rPr>
          <w:rFonts w:ascii="Arial" w:hAnsi="Arial" w:cs="Arial"/>
          <w:b/>
          <w:sz w:val="24"/>
          <w:szCs w:val="24"/>
        </w:rPr>
        <w:t xml:space="preserve"> </w:t>
      </w:r>
      <w:r w:rsidRPr="0074263D">
        <w:rPr>
          <w:rFonts w:ascii="Arial" w:eastAsiaTheme="minorHAnsi" w:hAnsi="Arial" w:cs="Arial"/>
          <w:sz w:val="24"/>
          <w:szCs w:val="24"/>
          <w:lang w:eastAsia="en-US"/>
        </w:rPr>
        <w:t>I</w:t>
      </w:r>
      <w:r w:rsidR="00212029">
        <w:rPr>
          <w:rFonts w:ascii="Arial" w:eastAsiaTheme="minorHAnsi" w:hAnsi="Arial" w:cs="Arial"/>
          <w:sz w:val="24"/>
          <w:szCs w:val="24"/>
          <w:lang w:eastAsia="en-US"/>
        </w:rPr>
        <w:t xml:space="preserve">t was agreed </w:t>
      </w:r>
      <w:r>
        <w:rPr>
          <w:rFonts w:ascii="Arial" w:eastAsiaTheme="minorHAnsi" w:hAnsi="Arial" w:cs="Arial"/>
          <w:sz w:val="24"/>
          <w:szCs w:val="24"/>
          <w:lang w:eastAsia="en-US"/>
        </w:rPr>
        <w:t>an invitation</w:t>
      </w:r>
      <w:r w:rsidR="00212029">
        <w:rPr>
          <w:rFonts w:ascii="Arial" w:eastAsiaTheme="minorHAnsi" w:hAnsi="Arial" w:cs="Arial"/>
          <w:sz w:val="24"/>
          <w:szCs w:val="24"/>
          <w:lang w:eastAsia="en-US"/>
        </w:rPr>
        <w:t xml:space="preserve"> wo</w:t>
      </w:r>
      <w:r w:rsidRPr="0074263D">
        <w:rPr>
          <w:rFonts w:ascii="Arial" w:eastAsiaTheme="minorHAnsi" w:hAnsi="Arial" w:cs="Arial"/>
          <w:sz w:val="24"/>
          <w:szCs w:val="24"/>
          <w:lang w:eastAsia="en-US"/>
        </w:rPr>
        <w:t xml:space="preserve">uld be extended to </w:t>
      </w:r>
      <w:r>
        <w:rPr>
          <w:rFonts w:ascii="Arial" w:eastAsiaTheme="minorHAnsi" w:hAnsi="Arial" w:cs="Arial"/>
          <w:sz w:val="24"/>
          <w:szCs w:val="24"/>
          <w:lang w:eastAsia="en-US"/>
        </w:rPr>
        <w:t xml:space="preserve">Fraser Lovie, </w:t>
      </w:r>
      <w:r w:rsidRPr="0074263D">
        <w:rPr>
          <w:rFonts w:ascii="Arial" w:eastAsiaTheme="minorHAnsi" w:hAnsi="Arial" w:cs="Arial"/>
          <w:sz w:val="24"/>
          <w:szCs w:val="24"/>
          <w:lang w:eastAsia="en-US"/>
        </w:rPr>
        <w:t>University of Aberdeen</w:t>
      </w:r>
      <w:r>
        <w:rPr>
          <w:rFonts w:ascii="Arial" w:eastAsiaTheme="minorHAnsi" w:hAnsi="Arial" w:cs="Arial"/>
          <w:sz w:val="24"/>
          <w:szCs w:val="24"/>
          <w:lang w:eastAsia="en-US"/>
        </w:rPr>
        <w:t>, to sit on the SFCPA Steering Group.</w:t>
      </w:r>
    </w:p>
    <w:p w:rsidR="0074263D" w:rsidRDefault="00BB49D2" w:rsidP="000D0F06">
      <w:pPr>
        <w:pStyle w:val="PlainText"/>
        <w:jc w:val="both"/>
        <w:rPr>
          <w:rFonts w:ascii="Arial" w:eastAsiaTheme="minorHAnsi" w:hAnsi="Arial" w:cs="Arial"/>
          <w:i/>
          <w:sz w:val="24"/>
          <w:szCs w:val="24"/>
          <w:lang w:eastAsia="en-US"/>
        </w:rPr>
      </w:pPr>
      <w:r w:rsidRPr="007B2D43">
        <w:rPr>
          <w:rFonts w:ascii="Arial" w:eastAsiaTheme="minorHAnsi" w:hAnsi="Arial" w:cs="Arial"/>
          <w:b/>
          <w:i/>
          <w:color w:val="365F91" w:themeColor="accent1" w:themeShade="BF"/>
          <w:sz w:val="24"/>
          <w:szCs w:val="24"/>
          <w:lang w:eastAsia="en-US"/>
        </w:rPr>
        <w:t>Action:</w:t>
      </w:r>
      <w:r w:rsidRPr="007B2D43">
        <w:rPr>
          <w:rFonts w:ascii="Arial" w:eastAsiaTheme="minorHAnsi" w:hAnsi="Arial" w:cs="Arial"/>
          <w:i/>
          <w:color w:val="365F91" w:themeColor="accent1" w:themeShade="BF"/>
          <w:sz w:val="24"/>
          <w:szCs w:val="24"/>
          <w:lang w:eastAsia="en-US"/>
        </w:rPr>
        <w:t xml:space="preserve"> </w:t>
      </w:r>
      <w:r w:rsidR="0074263D" w:rsidRPr="00AE6846">
        <w:rPr>
          <w:rFonts w:ascii="Arial" w:hAnsi="Arial" w:cs="Arial"/>
          <w:i/>
          <w:color w:val="365F91" w:themeColor="accent1" w:themeShade="BF"/>
          <w:sz w:val="24"/>
          <w:szCs w:val="24"/>
        </w:rPr>
        <w:t>Laura to send invite &amp; update SFCPA on response.</w:t>
      </w:r>
    </w:p>
    <w:p w:rsidR="0074263D" w:rsidRDefault="0074263D" w:rsidP="0074263D">
      <w:pPr>
        <w:pStyle w:val="PlainText"/>
        <w:jc w:val="both"/>
        <w:rPr>
          <w:rFonts w:ascii="Arial" w:eastAsiaTheme="minorHAnsi" w:hAnsi="Arial" w:cs="Arial"/>
          <w:i/>
          <w:sz w:val="24"/>
          <w:szCs w:val="24"/>
          <w:lang w:eastAsia="en-US"/>
        </w:rPr>
      </w:pPr>
    </w:p>
    <w:p w:rsidR="0074263D" w:rsidRDefault="0074263D" w:rsidP="0074263D">
      <w:pPr>
        <w:pStyle w:val="PlainText"/>
        <w:jc w:val="both"/>
        <w:rPr>
          <w:rFonts w:ascii="Arial" w:eastAsiaTheme="minorHAnsi" w:hAnsi="Arial" w:cs="Arial"/>
          <w:i/>
          <w:sz w:val="24"/>
          <w:szCs w:val="24"/>
          <w:lang w:eastAsia="en-US"/>
        </w:rPr>
      </w:pPr>
      <w:r>
        <w:rPr>
          <w:rFonts w:ascii="Arial" w:hAnsi="Arial" w:cs="Arial"/>
          <w:b/>
          <w:sz w:val="24"/>
          <w:szCs w:val="24"/>
        </w:rPr>
        <w:t>Community Café Network</w:t>
      </w:r>
      <w:r w:rsidRPr="00D976E7">
        <w:rPr>
          <w:rFonts w:ascii="Arial" w:hAnsi="Arial" w:cs="Arial"/>
          <w:b/>
          <w:sz w:val="24"/>
          <w:szCs w:val="24"/>
        </w:rPr>
        <w:t>:</w:t>
      </w:r>
      <w:r w:rsidR="00AB659A">
        <w:rPr>
          <w:rFonts w:ascii="Arial" w:hAnsi="Arial" w:cs="Arial"/>
          <w:b/>
          <w:sz w:val="24"/>
          <w:szCs w:val="24"/>
        </w:rPr>
        <w:t xml:space="preserve"> </w:t>
      </w:r>
      <w:r w:rsidRPr="0074263D">
        <w:rPr>
          <w:rFonts w:ascii="Arial" w:eastAsiaTheme="minorHAnsi" w:hAnsi="Arial" w:cs="Arial"/>
          <w:b/>
          <w:i/>
          <w:color w:val="365F91" w:themeColor="accent1" w:themeShade="BF"/>
          <w:sz w:val="24"/>
          <w:szCs w:val="24"/>
          <w:lang w:eastAsia="en-US"/>
        </w:rPr>
        <w:t>Action:</w:t>
      </w:r>
      <w:r w:rsidRPr="0074263D">
        <w:rPr>
          <w:rFonts w:ascii="Arial" w:eastAsiaTheme="minorHAnsi" w:hAnsi="Arial" w:cs="Arial"/>
          <w:i/>
          <w:sz w:val="24"/>
          <w:szCs w:val="24"/>
          <w:lang w:eastAsia="en-US"/>
        </w:rPr>
        <w:t xml:space="preserve"> </w:t>
      </w:r>
      <w:r w:rsidRPr="00AE6846">
        <w:rPr>
          <w:rFonts w:ascii="Arial" w:hAnsi="Arial" w:cs="Arial"/>
          <w:i/>
          <w:color w:val="365F91" w:themeColor="accent1" w:themeShade="BF"/>
          <w:sz w:val="24"/>
          <w:szCs w:val="24"/>
        </w:rPr>
        <w:t xml:space="preserve">Fiona to </w:t>
      </w:r>
      <w:r w:rsidR="00212029" w:rsidRPr="00AE6846">
        <w:rPr>
          <w:rFonts w:ascii="Arial" w:hAnsi="Arial" w:cs="Arial"/>
          <w:i/>
          <w:color w:val="365F91" w:themeColor="accent1" w:themeShade="BF"/>
          <w:sz w:val="24"/>
          <w:szCs w:val="24"/>
        </w:rPr>
        <w:t>share</w:t>
      </w:r>
      <w:r w:rsidRPr="00AE6846">
        <w:rPr>
          <w:rFonts w:ascii="Arial" w:hAnsi="Arial" w:cs="Arial"/>
          <w:i/>
          <w:color w:val="365F91" w:themeColor="accent1" w:themeShade="BF"/>
          <w:sz w:val="24"/>
          <w:szCs w:val="24"/>
        </w:rPr>
        <w:t xml:space="preserve"> contact details for local café in Tillydrone</w:t>
      </w:r>
      <w:r w:rsidRPr="00AE6846">
        <w:rPr>
          <w:rFonts w:ascii="Arial" w:hAnsi="Arial" w:cs="Arial"/>
          <w:i/>
          <w:color w:val="365F91" w:themeColor="accent1" w:themeShade="BF"/>
          <w:sz w:val="24"/>
          <w:szCs w:val="24"/>
        </w:rPr>
        <w:t xml:space="preserve"> </w:t>
      </w:r>
      <w:r w:rsidRPr="00AE6846">
        <w:rPr>
          <w:rFonts w:ascii="Arial" w:hAnsi="Arial" w:cs="Arial"/>
          <w:i/>
          <w:color w:val="365F91" w:themeColor="accent1" w:themeShade="BF"/>
          <w:sz w:val="24"/>
          <w:szCs w:val="24"/>
        </w:rPr>
        <w:t xml:space="preserve">so they can </w:t>
      </w:r>
      <w:r w:rsidR="00212029" w:rsidRPr="00AE6846">
        <w:rPr>
          <w:rFonts w:ascii="Arial" w:hAnsi="Arial" w:cs="Arial"/>
          <w:i/>
          <w:color w:val="365F91" w:themeColor="accent1" w:themeShade="BF"/>
          <w:sz w:val="24"/>
          <w:szCs w:val="24"/>
        </w:rPr>
        <w:t xml:space="preserve">be </w:t>
      </w:r>
      <w:r w:rsidRPr="00AE6846">
        <w:rPr>
          <w:rFonts w:ascii="Arial" w:hAnsi="Arial" w:cs="Arial"/>
          <w:i/>
          <w:color w:val="365F91" w:themeColor="accent1" w:themeShade="BF"/>
          <w:sz w:val="24"/>
          <w:szCs w:val="24"/>
        </w:rPr>
        <w:t>involved.</w:t>
      </w:r>
      <w:r>
        <w:rPr>
          <w:rFonts w:ascii="Arial" w:eastAsiaTheme="minorHAnsi" w:hAnsi="Arial" w:cs="Arial"/>
          <w:i/>
          <w:color w:val="365F91" w:themeColor="accent1" w:themeShade="BF"/>
          <w:sz w:val="24"/>
          <w:szCs w:val="24"/>
          <w:lang w:eastAsia="en-US"/>
        </w:rPr>
        <w:t xml:space="preserve"> </w:t>
      </w:r>
    </w:p>
    <w:p w:rsidR="000D0F06" w:rsidRPr="000D0F06" w:rsidRDefault="000D0F06" w:rsidP="000D0F06">
      <w:pPr>
        <w:pStyle w:val="PlainText"/>
        <w:jc w:val="both"/>
        <w:rPr>
          <w:rFonts w:ascii="Arial" w:hAnsi="Arial" w:cs="Arial"/>
          <w:sz w:val="24"/>
          <w:szCs w:val="24"/>
        </w:rPr>
      </w:pPr>
    </w:p>
    <w:p w:rsidR="003C650D" w:rsidRDefault="00AE248C" w:rsidP="003C650D">
      <w:pPr>
        <w:jc w:val="both"/>
        <w:rPr>
          <w:rFonts w:ascii="Arial" w:hAnsi="Arial" w:cs="Arial"/>
          <w:b/>
          <w:sz w:val="26"/>
          <w:szCs w:val="26"/>
        </w:rPr>
      </w:pPr>
      <w:r w:rsidRPr="00365DA2">
        <w:rPr>
          <w:rFonts w:ascii="Arial" w:hAnsi="Arial" w:cs="Arial"/>
          <w:b/>
          <w:sz w:val="26"/>
          <w:szCs w:val="26"/>
        </w:rPr>
        <w:t>Agenda Items:</w:t>
      </w:r>
    </w:p>
    <w:p w:rsidR="00736824" w:rsidRDefault="00736824" w:rsidP="00736824">
      <w:pPr>
        <w:pStyle w:val="PlainText"/>
        <w:jc w:val="both"/>
        <w:rPr>
          <w:rFonts w:ascii="Arial" w:hAnsi="Arial" w:cs="Arial"/>
          <w:sz w:val="24"/>
          <w:szCs w:val="24"/>
        </w:rPr>
      </w:pPr>
      <w:r>
        <w:rPr>
          <w:rFonts w:ascii="Arial" w:hAnsi="Arial" w:cs="Arial"/>
          <w:b/>
          <w:sz w:val="24"/>
          <w:szCs w:val="24"/>
        </w:rPr>
        <w:t xml:space="preserve">Funding – Common Good &amp; SFC: </w:t>
      </w:r>
      <w:r>
        <w:rPr>
          <w:rFonts w:ascii="Arial" w:hAnsi="Arial" w:cs="Arial"/>
          <w:sz w:val="24"/>
          <w:szCs w:val="24"/>
        </w:rPr>
        <w:t>The SFC Coordinator</w:t>
      </w:r>
      <w:r w:rsidR="00F31E5F">
        <w:rPr>
          <w:rFonts w:ascii="Arial" w:hAnsi="Arial" w:cs="Arial"/>
          <w:sz w:val="24"/>
          <w:szCs w:val="24"/>
        </w:rPr>
        <w:t xml:space="preserve"> Funding</w:t>
      </w:r>
      <w:r w:rsidR="000C3AF8">
        <w:rPr>
          <w:rFonts w:ascii="Arial" w:hAnsi="Arial" w:cs="Arial"/>
          <w:sz w:val="24"/>
          <w:szCs w:val="24"/>
        </w:rPr>
        <w:t xml:space="preserve"> (Esmee/ Soil Association)</w:t>
      </w:r>
      <w:r w:rsidR="00F31E5F">
        <w:rPr>
          <w:rFonts w:ascii="Arial" w:hAnsi="Arial" w:cs="Arial"/>
          <w:sz w:val="24"/>
          <w:szCs w:val="24"/>
        </w:rPr>
        <w:t xml:space="preserve"> has re-opened</w:t>
      </w:r>
      <w:r>
        <w:rPr>
          <w:rFonts w:ascii="Arial" w:hAnsi="Arial" w:cs="Arial"/>
          <w:sz w:val="24"/>
          <w:szCs w:val="24"/>
        </w:rPr>
        <w:t xml:space="preserve"> and we can </w:t>
      </w:r>
      <w:r w:rsidR="00F31E5F">
        <w:rPr>
          <w:rFonts w:ascii="Arial" w:hAnsi="Arial" w:cs="Arial"/>
          <w:sz w:val="24"/>
          <w:szCs w:val="24"/>
        </w:rPr>
        <w:t>apply</w:t>
      </w:r>
      <w:r>
        <w:rPr>
          <w:rFonts w:ascii="Arial" w:hAnsi="Arial" w:cs="Arial"/>
          <w:sz w:val="24"/>
          <w:szCs w:val="24"/>
        </w:rPr>
        <w:t xml:space="preserve"> for £10</w:t>
      </w:r>
      <w:r w:rsidR="00F31E5F">
        <w:rPr>
          <w:rFonts w:ascii="Arial" w:hAnsi="Arial" w:cs="Arial"/>
          <w:sz w:val="24"/>
          <w:szCs w:val="24"/>
        </w:rPr>
        <w:t>k</w:t>
      </w:r>
      <w:r w:rsidR="000C3AF8">
        <w:rPr>
          <w:rFonts w:ascii="Arial" w:hAnsi="Arial" w:cs="Arial"/>
          <w:sz w:val="24"/>
          <w:szCs w:val="24"/>
        </w:rPr>
        <w:t xml:space="preserve"> </w:t>
      </w:r>
      <w:r w:rsidR="00F31E5F">
        <w:rPr>
          <w:rFonts w:ascii="Arial" w:hAnsi="Arial" w:cs="Arial"/>
          <w:sz w:val="24"/>
          <w:szCs w:val="24"/>
        </w:rPr>
        <w:t>by mid-</w:t>
      </w:r>
      <w:r>
        <w:rPr>
          <w:rFonts w:ascii="Arial" w:hAnsi="Arial" w:cs="Arial"/>
          <w:sz w:val="24"/>
          <w:szCs w:val="24"/>
        </w:rPr>
        <w:t xml:space="preserve">April. There will also be £5k campaign grant </w:t>
      </w:r>
      <w:r w:rsidR="000C3AF8">
        <w:rPr>
          <w:rFonts w:ascii="Arial" w:hAnsi="Arial" w:cs="Arial"/>
          <w:sz w:val="24"/>
          <w:szCs w:val="24"/>
        </w:rPr>
        <w:t>available – both of which require match funding.</w:t>
      </w:r>
      <w:r w:rsidR="00F31E5F">
        <w:rPr>
          <w:rFonts w:ascii="Arial" w:hAnsi="Arial" w:cs="Arial"/>
          <w:sz w:val="24"/>
          <w:szCs w:val="24"/>
        </w:rPr>
        <w:t xml:space="preserve"> However, </w:t>
      </w:r>
      <w:r>
        <w:rPr>
          <w:rFonts w:ascii="Arial" w:hAnsi="Arial" w:cs="Arial"/>
          <w:sz w:val="24"/>
          <w:szCs w:val="24"/>
        </w:rPr>
        <w:t>Soil</w:t>
      </w:r>
      <w:r w:rsidR="00F31E5F">
        <w:rPr>
          <w:rFonts w:ascii="Arial" w:hAnsi="Arial" w:cs="Arial"/>
          <w:sz w:val="24"/>
          <w:szCs w:val="24"/>
        </w:rPr>
        <w:t xml:space="preserve"> Association are expecting </w:t>
      </w:r>
      <w:r w:rsidR="00AB659A">
        <w:rPr>
          <w:rFonts w:ascii="Arial" w:hAnsi="Arial" w:cs="Arial"/>
          <w:sz w:val="24"/>
          <w:szCs w:val="24"/>
        </w:rPr>
        <w:t>it</w:t>
      </w:r>
      <w:r>
        <w:rPr>
          <w:rFonts w:ascii="Arial" w:hAnsi="Arial" w:cs="Arial"/>
          <w:sz w:val="24"/>
          <w:szCs w:val="24"/>
        </w:rPr>
        <w:t xml:space="preserve"> </w:t>
      </w:r>
      <w:r w:rsidR="00F31E5F">
        <w:rPr>
          <w:rFonts w:ascii="Arial" w:hAnsi="Arial" w:cs="Arial"/>
          <w:sz w:val="24"/>
          <w:szCs w:val="24"/>
        </w:rPr>
        <w:t xml:space="preserve">to be in high demand and </w:t>
      </w:r>
      <w:r>
        <w:rPr>
          <w:rFonts w:ascii="Arial" w:hAnsi="Arial" w:cs="Arial"/>
          <w:sz w:val="24"/>
          <w:szCs w:val="24"/>
        </w:rPr>
        <w:t xml:space="preserve">may </w:t>
      </w:r>
      <w:r w:rsidR="00F31E5F">
        <w:rPr>
          <w:rFonts w:ascii="Arial" w:hAnsi="Arial" w:cs="Arial"/>
          <w:sz w:val="24"/>
          <w:szCs w:val="24"/>
        </w:rPr>
        <w:t xml:space="preserve">prioritise </w:t>
      </w:r>
      <w:r>
        <w:rPr>
          <w:rFonts w:ascii="Arial" w:hAnsi="Arial" w:cs="Arial"/>
          <w:sz w:val="24"/>
          <w:szCs w:val="24"/>
        </w:rPr>
        <w:t>new partnerships.</w:t>
      </w:r>
    </w:p>
    <w:p w:rsidR="00736824" w:rsidRDefault="00AB659A" w:rsidP="00736824">
      <w:pPr>
        <w:pStyle w:val="PlainText"/>
        <w:jc w:val="both"/>
        <w:rPr>
          <w:rFonts w:ascii="Arial" w:hAnsi="Arial" w:cs="Arial"/>
          <w:sz w:val="24"/>
          <w:szCs w:val="24"/>
        </w:rPr>
      </w:pPr>
      <w:r>
        <w:rPr>
          <w:rFonts w:ascii="Arial" w:hAnsi="Arial" w:cs="Arial"/>
          <w:sz w:val="24"/>
          <w:szCs w:val="24"/>
        </w:rPr>
        <w:t>An</w:t>
      </w:r>
      <w:r w:rsidR="00736824">
        <w:rPr>
          <w:rFonts w:ascii="Arial" w:hAnsi="Arial" w:cs="Arial"/>
          <w:sz w:val="24"/>
          <w:szCs w:val="24"/>
        </w:rPr>
        <w:t xml:space="preserve"> application was submitted to the ACC Common Good Fund for £25k for coordinator costs and was successful. NHS Grampian have also agreed £5k funding for 2018/19.</w:t>
      </w:r>
      <w:r w:rsidR="00F31E5F">
        <w:rPr>
          <w:rFonts w:ascii="Arial" w:hAnsi="Arial" w:cs="Arial"/>
          <w:sz w:val="24"/>
          <w:szCs w:val="24"/>
        </w:rPr>
        <w:br/>
        <w:t xml:space="preserve">It was noted that without the Esmee/ Soil Association funding this would not be enough </w:t>
      </w:r>
      <w:r w:rsidR="00F31E5F">
        <w:rPr>
          <w:rFonts w:ascii="Arial" w:hAnsi="Arial" w:cs="Arial"/>
          <w:sz w:val="24"/>
          <w:szCs w:val="24"/>
        </w:rPr>
        <w:lastRenderedPageBreak/>
        <w:t>to secure full time hours for the coordinator, which would be preferred this year due to increasing workload.</w:t>
      </w:r>
    </w:p>
    <w:p w:rsidR="005701AA" w:rsidRDefault="00F31E5F" w:rsidP="005701AA">
      <w:pPr>
        <w:pStyle w:val="PlainText"/>
        <w:jc w:val="both"/>
        <w:rPr>
          <w:rFonts w:ascii="Arial" w:hAnsi="Arial" w:cs="Arial"/>
          <w:sz w:val="24"/>
          <w:szCs w:val="24"/>
        </w:rPr>
      </w:pPr>
      <w:r>
        <w:rPr>
          <w:rFonts w:ascii="Arial" w:hAnsi="Arial" w:cs="Arial"/>
          <w:b/>
          <w:sz w:val="24"/>
          <w:szCs w:val="24"/>
        </w:rPr>
        <w:br/>
        <w:t xml:space="preserve">Bronze Award: </w:t>
      </w:r>
      <w:r>
        <w:rPr>
          <w:rFonts w:ascii="Arial" w:hAnsi="Arial" w:cs="Arial"/>
          <w:sz w:val="24"/>
          <w:szCs w:val="24"/>
        </w:rPr>
        <w:t>2</w:t>
      </w:r>
      <w:r w:rsidRPr="00CC1153">
        <w:rPr>
          <w:rFonts w:ascii="Arial" w:hAnsi="Arial" w:cs="Arial"/>
          <w:sz w:val="24"/>
          <w:szCs w:val="24"/>
          <w:vertAlign w:val="superscript"/>
        </w:rPr>
        <w:t>nd</w:t>
      </w:r>
      <w:r>
        <w:rPr>
          <w:rFonts w:ascii="Arial" w:hAnsi="Arial" w:cs="Arial"/>
          <w:sz w:val="24"/>
          <w:szCs w:val="24"/>
        </w:rPr>
        <w:t xml:space="preserve"> draft of SFC Bronze Award was submitted. Feedback has been received and is looking very positive, but some work still needed before final submittal &amp; judging in April. If successful, there will be an awa</w:t>
      </w:r>
      <w:r w:rsidR="00F721D0">
        <w:rPr>
          <w:rFonts w:ascii="Arial" w:hAnsi="Arial" w:cs="Arial"/>
          <w:sz w:val="24"/>
          <w:szCs w:val="24"/>
        </w:rPr>
        <w:t>rds ceremony in June (Cardiff). Laura thanked for her hard work in pulling this together.</w:t>
      </w:r>
    </w:p>
    <w:p w:rsidR="004C7BF9" w:rsidRDefault="00F31E5F" w:rsidP="005701AA">
      <w:pPr>
        <w:pStyle w:val="PlainText"/>
        <w:jc w:val="both"/>
        <w:rPr>
          <w:rFonts w:ascii="Arial" w:hAnsi="Arial" w:cs="Arial"/>
          <w:i/>
          <w:sz w:val="24"/>
          <w:szCs w:val="24"/>
        </w:rPr>
      </w:pPr>
      <w:r w:rsidRPr="007B2D43">
        <w:rPr>
          <w:rFonts w:ascii="Arial" w:eastAsiaTheme="minorHAnsi" w:hAnsi="Arial" w:cs="Arial"/>
          <w:b/>
          <w:i/>
          <w:color w:val="365F91" w:themeColor="accent1" w:themeShade="BF"/>
          <w:sz w:val="24"/>
          <w:szCs w:val="24"/>
          <w:lang w:eastAsia="en-US"/>
        </w:rPr>
        <w:t>Action:</w:t>
      </w:r>
      <w:r w:rsidRPr="00AE6846">
        <w:rPr>
          <w:rFonts w:ascii="Arial" w:eastAsiaTheme="minorHAnsi" w:hAnsi="Arial" w:cs="Arial"/>
          <w:i/>
          <w:color w:val="548DD4" w:themeColor="text2" w:themeTint="99"/>
          <w:sz w:val="24"/>
          <w:szCs w:val="24"/>
          <w:lang w:eastAsia="en-US"/>
        </w:rPr>
        <w:t xml:space="preserve"> </w:t>
      </w:r>
      <w:r w:rsidRPr="00AE6846">
        <w:rPr>
          <w:rFonts w:ascii="Arial" w:hAnsi="Arial" w:cs="Arial"/>
          <w:i/>
          <w:color w:val="365F91" w:themeColor="accent1" w:themeShade="BF"/>
          <w:sz w:val="24"/>
          <w:szCs w:val="24"/>
        </w:rPr>
        <w:t>Laura to pull out specific actions for SFCPA partners to follow up</w:t>
      </w:r>
      <w:r w:rsidRPr="00AE6846">
        <w:rPr>
          <w:rFonts w:ascii="Arial" w:hAnsi="Arial" w:cs="Arial"/>
          <w:i/>
          <w:color w:val="365F91" w:themeColor="accent1" w:themeShade="BF"/>
          <w:sz w:val="24"/>
          <w:szCs w:val="24"/>
        </w:rPr>
        <w:t xml:space="preserve"> before final submission.</w:t>
      </w:r>
    </w:p>
    <w:p w:rsidR="005701AA" w:rsidRPr="000E202E" w:rsidRDefault="005701AA" w:rsidP="005701AA">
      <w:pPr>
        <w:pStyle w:val="PlainText"/>
        <w:jc w:val="both"/>
        <w:rPr>
          <w:rFonts w:ascii="Arial" w:hAnsi="Arial" w:cs="Arial"/>
          <w:b/>
          <w:sz w:val="24"/>
          <w:szCs w:val="24"/>
        </w:rPr>
      </w:pPr>
    </w:p>
    <w:p w:rsidR="004C7BF9" w:rsidRPr="00F31E5F" w:rsidRDefault="004C7BF9" w:rsidP="00F31E5F">
      <w:pPr>
        <w:spacing w:line="240" w:lineRule="auto"/>
        <w:jc w:val="both"/>
        <w:rPr>
          <w:rFonts w:ascii="Arial" w:hAnsi="Arial" w:cs="Arial"/>
          <w:sz w:val="24"/>
          <w:szCs w:val="24"/>
        </w:rPr>
      </w:pPr>
      <w:r w:rsidRPr="000E202E">
        <w:rPr>
          <w:rFonts w:ascii="Arial" w:hAnsi="Arial" w:cs="Arial"/>
          <w:b/>
          <w:sz w:val="24"/>
          <w:szCs w:val="24"/>
        </w:rPr>
        <w:t>SFC Annual Conference</w:t>
      </w:r>
      <w:r w:rsidR="00F31E5F">
        <w:rPr>
          <w:rFonts w:ascii="Arial" w:hAnsi="Arial" w:cs="Arial"/>
          <w:b/>
          <w:sz w:val="24"/>
          <w:szCs w:val="24"/>
        </w:rPr>
        <w:t xml:space="preserve">: </w:t>
      </w:r>
      <w:r w:rsidR="00F31E5F">
        <w:rPr>
          <w:rFonts w:ascii="Arial" w:hAnsi="Arial" w:cs="Arial"/>
          <w:sz w:val="24"/>
          <w:szCs w:val="24"/>
        </w:rPr>
        <w:t>Th</w:t>
      </w:r>
      <w:r w:rsidR="00F721D0">
        <w:rPr>
          <w:rFonts w:ascii="Arial" w:hAnsi="Arial" w:cs="Arial"/>
          <w:sz w:val="24"/>
          <w:szCs w:val="24"/>
        </w:rPr>
        <w:t>is will be held in Cardiff on 26</w:t>
      </w:r>
      <w:r w:rsidR="00F31E5F">
        <w:rPr>
          <w:rFonts w:ascii="Arial" w:hAnsi="Arial" w:cs="Arial"/>
          <w:sz w:val="24"/>
          <w:szCs w:val="24"/>
        </w:rPr>
        <w:t xml:space="preserve">th June, and we have been allocated 2 tickets. A </w:t>
      </w:r>
      <w:hyperlink r:id="rId10" w:history="1">
        <w:r w:rsidR="00F31E5F" w:rsidRPr="00F31E5F">
          <w:rPr>
            <w:rStyle w:val="Hyperlink"/>
            <w:rFonts w:ascii="Arial" w:hAnsi="Arial" w:cs="Arial"/>
            <w:sz w:val="24"/>
            <w:szCs w:val="24"/>
          </w:rPr>
          <w:t>Food Power</w:t>
        </w:r>
      </w:hyperlink>
      <w:r w:rsidR="00F31E5F">
        <w:rPr>
          <w:rFonts w:ascii="Arial" w:hAnsi="Arial" w:cs="Arial"/>
          <w:sz w:val="24"/>
          <w:szCs w:val="24"/>
        </w:rPr>
        <w:t xml:space="preserve"> conference is being held in Cardiff on </w:t>
      </w:r>
      <w:r w:rsidR="00F721D0">
        <w:rPr>
          <w:rFonts w:ascii="Arial" w:hAnsi="Arial" w:cs="Arial"/>
          <w:sz w:val="24"/>
          <w:szCs w:val="24"/>
        </w:rPr>
        <w:t>26</w:t>
      </w:r>
      <w:r w:rsidR="00F31E5F" w:rsidRPr="00F31E5F">
        <w:rPr>
          <w:rFonts w:ascii="Arial" w:hAnsi="Arial" w:cs="Arial"/>
          <w:sz w:val="24"/>
          <w:szCs w:val="24"/>
          <w:vertAlign w:val="superscript"/>
        </w:rPr>
        <w:t>th</w:t>
      </w:r>
      <w:r w:rsidR="00F31E5F">
        <w:rPr>
          <w:rFonts w:ascii="Arial" w:hAnsi="Arial" w:cs="Arial"/>
          <w:sz w:val="24"/>
          <w:szCs w:val="24"/>
        </w:rPr>
        <w:t xml:space="preserve"> June to coincide with this. Dave S will be attending the Food Power conference.</w:t>
      </w:r>
      <w:r w:rsidR="00F721D0">
        <w:rPr>
          <w:rFonts w:ascii="Arial" w:hAnsi="Arial" w:cs="Arial"/>
          <w:sz w:val="24"/>
          <w:szCs w:val="24"/>
        </w:rPr>
        <w:t xml:space="preserve"> As Lesley cannot attend, i</w:t>
      </w:r>
      <w:r w:rsidR="00F31E5F">
        <w:rPr>
          <w:rFonts w:ascii="Arial" w:hAnsi="Arial" w:cs="Arial"/>
          <w:sz w:val="24"/>
          <w:szCs w:val="24"/>
        </w:rPr>
        <w:t xml:space="preserve">t was agreed that </w:t>
      </w:r>
      <w:r w:rsidR="005701AA">
        <w:rPr>
          <w:rFonts w:ascii="Arial" w:hAnsi="Arial" w:cs="Arial"/>
          <w:sz w:val="24"/>
          <w:szCs w:val="24"/>
        </w:rPr>
        <w:t>Dave and Laura will attend</w:t>
      </w:r>
      <w:r w:rsidR="00F31E5F">
        <w:rPr>
          <w:rFonts w:ascii="Arial" w:hAnsi="Arial" w:cs="Arial"/>
          <w:sz w:val="24"/>
          <w:szCs w:val="24"/>
        </w:rPr>
        <w:t xml:space="preserve"> on behalf </w:t>
      </w:r>
      <w:r w:rsidR="00F721D0">
        <w:rPr>
          <w:rFonts w:ascii="Arial" w:hAnsi="Arial" w:cs="Arial"/>
          <w:sz w:val="24"/>
          <w:szCs w:val="24"/>
        </w:rPr>
        <w:t xml:space="preserve">of </w:t>
      </w:r>
      <w:r w:rsidR="00F31E5F">
        <w:rPr>
          <w:rFonts w:ascii="Arial" w:hAnsi="Arial" w:cs="Arial"/>
          <w:sz w:val="24"/>
          <w:szCs w:val="24"/>
        </w:rPr>
        <w:t>SFCPA.</w:t>
      </w:r>
    </w:p>
    <w:p w:rsidR="005701AA" w:rsidRDefault="004C7BF9" w:rsidP="005701AA">
      <w:pPr>
        <w:pStyle w:val="PlainText"/>
        <w:jc w:val="both"/>
        <w:rPr>
          <w:rFonts w:ascii="Arial" w:hAnsi="Arial" w:cs="Arial"/>
          <w:sz w:val="24"/>
          <w:szCs w:val="24"/>
        </w:rPr>
      </w:pPr>
      <w:r w:rsidRPr="00AB659A">
        <w:rPr>
          <w:rFonts w:ascii="Arial" w:hAnsi="Arial" w:cs="Arial"/>
          <w:b/>
          <w:sz w:val="24"/>
          <w:szCs w:val="24"/>
        </w:rPr>
        <w:t>Partner Commitment</w:t>
      </w:r>
      <w:r w:rsidR="00212029" w:rsidRPr="00AB659A">
        <w:rPr>
          <w:rFonts w:ascii="Arial" w:hAnsi="Arial" w:cs="Arial"/>
          <w:b/>
          <w:sz w:val="24"/>
          <w:szCs w:val="24"/>
        </w:rPr>
        <w:t>:</w:t>
      </w:r>
      <w:r w:rsidR="00AB659A">
        <w:rPr>
          <w:rFonts w:ascii="Arial" w:hAnsi="Arial" w:cs="Arial"/>
          <w:b/>
          <w:sz w:val="24"/>
          <w:szCs w:val="24"/>
        </w:rPr>
        <w:t xml:space="preserve"> </w:t>
      </w:r>
      <w:r w:rsidR="00212029" w:rsidRPr="00AB659A">
        <w:rPr>
          <w:rFonts w:ascii="Arial" w:hAnsi="Arial" w:cs="Arial"/>
          <w:sz w:val="24"/>
          <w:szCs w:val="24"/>
        </w:rPr>
        <w:t>It was agreed that we need a coor</w:t>
      </w:r>
      <w:r w:rsidR="00736824" w:rsidRPr="00AB659A">
        <w:rPr>
          <w:rFonts w:ascii="Arial" w:hAnsi="Arial" w:cs="Arial"/>
          <w:sz w:val="24"/>
          <w:szCs w:val="24"/>
        </w:rPr>
        <w:t xml:space="preserve">dinated and planned approach in relation to partner commitment (Inc. </w:t>
      </w:r>
      <w:r w:rsidR="00F721D0" w:rsidRPr="00AB659A">
        <w:rPr>
          <w:rFonts w:ascii="Arial" w:hAnsi="Arial" w:cs="Arial"/>
          <w:sz w:val="24"/>
          <w:szCs w:val="24"/>
        </w:rPr>
        <w:t xml:space="preserve">implication on NHSG/ ACC </w:t>
      </w:r>
      <w:r w:rsidR="00736824" w:rsidRPr="00AB659A">
        <w:rPr>
          <w:rFonts w:ascii="Arial" w:hAnsi="Arial" w:cs="Arial"/>
          <w:sz w:val="24"/>
          <w:szCs w:val="24"/>
        </w:rPr>
        <w:t>policy, strategy and resource alignment) for</w:t>
      </w:r>
      <w:r w:rsidR="00212029" w:rsidRPr="00AB659A">
        <w:rPr>
          <w:rFonts w:ascii="Arial" w:hAnsi="Arial" w:cs="Arial"/>
          <w:sz w:val="24"/>
          <w:szCs w:val="24"/>
        </w:rPr>
        <w:t xml:space="preserve"> this partnership to have</w:t>
      </w:r>
      <w:r w:rsidR="00212029">
        <w:rPr>
          <w:rFonts w:ascii="Arial" w:hAnsi="Arial" w:cs="Arial"/>
          <w:sz w:val="24"/>
          <w:szCs w:val="24"/>
        </w:rPr>
        <w:t xml:space="preserve"> real move</w:t>
      </w:r>
      <w:r w:rsidR="00736824">
        <w:rPr>
          <w:rFonts w:ascii="Arial" w:hAnsi="Arial" w:cs="Arial"/>
          <w:sz w:val="24"/>
          <w:szCs w:val="24"/>
        </w:rPr>
        <w:t xml:space="preserve">ment. </w:t>
      </w:r>
    </w:p>
    <w:p w:rsidR="00212029" w:rsidRDefault="00212029" w:rsidP="005701AA">
      <w:pPr>
        <w:pStyle w:val="PlainText"/>
        <w:jc w:val="both"/>
        <w:rPr>
          <w:rFonts w:ascii="Arial" w:hAnsi="Arial" w:cs="Arial"/>
          <w:i/>
          <w:sz w:val="24"/>
          <w:szCs w:val="24"/>
        </w:rPr>
      </w:pPr>
      <w:r w:rsidRPr="005701AA">
        <w:rPr>
          <w:rFonts w:ascii="Arial" w:eastAsiaTheme="minorHAnsi" w:hAnsi="Arial" w:cs="Arial"/>
          <w:b/>
          <w:i/>
          <w:color w:val="365F91" w:themeColor="accent1" w:themeShade="BF"/>
          <w:sz w:val="24"/>
          <w:szCs w:val="24"/>
          <w:lang w:eastAsia="en-US"/>
        </w:rPr>
        <w:t>Action</w:t>
      </w:r>
      <w:r w:rsidRPr="007B2D43">
        <w:rPr>
          <w:rFonts w:ascii="Arial" w:eastAsiaTheme="minorHAnsi" w:hAnsi="Arial" w:cs="Arial"/>
          <w:b/>
          <w:i/>
          <w:color w:val="365F91" w:themeColor="accent1" w:themeShade="BF"/>
          <w:sz w:val="24"/>
          <w:szCs w:val="24"/>
          <w:lang w:eastAsia="en-US"/>
        </w:rPr>
        <w:t>:</w:t>
      </w:r>
      <w:r w:rsidRPr="007B2D43">
        <w:rPr>
          <w:rFonts w:ascii="Arial" w:eastAsiaTheme="minorHAnsi" w:hAnsi="Arial" w:cs="Arial"/>
          <w:i/>
          <w:color w:val="365F91" w:themeColor="accent1" w:themeShade="BF"/>
          <w:sz w:val="24"/>
          <w:szCs w:val="24"/>
          <w:lang w:eastAsia="en-US"/>
        </w:rPr>
        <w:t xml:space="preserve"> </w:t>
      </w:r>
      <w:r w:rsidRPr="00AE6846">
        <w:rPr>
          <w:rFonts w:ascii="Arial" w:hAnsi="Arial" w:cs="Arial"/>
          <w:i/>
          <w:color w:val="365F91" w:themeColor="accent1" w:themeShade="BF"/>
          <w:sz w:val="24"/>
          <w:szCs w:val="24"/>
        </w:rPr>
        <w:t>Laura, Dave S &amp; Dave K to draft plan</w:t>
      </w:r>
      <w:r w:rsidR="00736824" w:rsidRPr="00AE6846">
        <w:rPr>
          <w:rFonts w:ascii="Arial" w:hAnsi="Arial" w:cs="Arial"/>
          <w:i/>
          <w:color w:val="365F91" w:themeColor="accent1" w:themeShade="BF"/>
          <w:sz w:val="24"/>
          <w:szCs w:val="24"/>
        </w:rPr>
        <w:t xml:space="preserve"> and </w:t>
      </w:r>
      <w:r w:rsidRPr="00AE6846">
        <w:rPr>
          <w:rFonts w:ascii="Arial" w:hAnsi="Arial" w:cs="Arial"/>
          <w:i/>
          <w:color w:val="365F91" w:themeColor="accent1" w:themeShade="BF"/>
          <w:sz w:val="24"/>
          <w:szCs w:val="24"/>
        </w:rPr>
        <w:t>circulate by May 2018</w:t>
      </w:r>
      <w:r w:rsidR="00F721D0" w:rsidRPr="00AE6846">
        <w:rPr>
          <w:rFonts w:ascii="Arial" w:hAnsi="Arial" w:cs="Arial"/>
          <w:i/>
          <w:color w:val="365F91" w:themeColor="accent1" w:themeShade="BF"/>
          <w:sz w:val="24"/>
          <w:szCs w:val="24"/>
        </w:rPr>
        <w:t xml:space="preserve"> for input and agreement from SFCPA.</w:t>
      </w:r>
    </w:p>
    <w:p w:rsidR="008410C6" w:rsidRDefault="008410C6" w:rsidP="005701AA">
      <w:pPr>
        <w:pStyle w:val="PlainText"/>
        <w:jc w:val="both"/>
        <w:rPr>
          <w:rFonts w:ascii="Arial" w:hAnsi="Arial" w:cs="Arial"/>
          <w:i/>
          <w:sz w:val="24"/>
          <w:szCs w:val="24"/>
        </w:rPr>
      </w:pPr>
    </w:p>
    <w:p w:rsidR="008410C6" w:rsidRPr="008410C6" w:rsidRDefault="008410C6" w:rsidP="005701AA">
      <w:pPr>
        <w:pStyle w:val="PlainText"/>
        <w:jc w:val="both"/>
        <w:rPr>
          <w:rFonts w:ascii="Arial" w:hAnsi="Arial" w:cs="Arial"/>
          <w:sz w:val="24"/>
          <w:szCs w:val="24"/>
        </w:rPr>
      </w:pPr>
      <w:r w:rsidRPr="008410C6">
        <w:rPr>
          <w:rFonts w:ascii="Arial" w:hAnsi="Arial" w:cs="Arial"/>
          <w:b/>
          <w:sz w:val="24"/>
          <w:szCs w:val="24"/>
        </w:rPr>
        <w:t>IJB Report:</w:t>
      </w:r>
      <w:r>
        <w:rPr>
          <w:rFonts w:ascii="Arial" w:hAnsi="Arial" w:cs="Arial"/>
          <w:sz w:val="24"/>
          <w:szCs w:val="24"/>
        </w:rPr>
        <w:t xml:space="preserve"> Jenny </w:t>
      </w:r>
      <w:r w:rsidR="00AE6846">
        <w:rPr>
          <w:rFonts w:ascii="Arial" w:hAnsi="Arial" w:cs="Arial"/>
          <w:sz w:val="24"/>
          <w:szCs w:val="24"/>
        </w:rPr>
        <w:t>must</w:t>
      </w:r>
      <w:r>
        <w:rPr>
          <w:rFonts w:ascii="Arial" w:hAnsi="Arial" w:cs="Arial"/>
          <w:sz w:val="24"/>
          <w:szCs w:val="24"/>
        </w:rPr>
        <w:t xml:space="preserve"> submit a report to the Integrated Joint Board on AH&amp;SCP commitment to the SFC approach. Jenny </w:t>
      </w:r>
      <w:r w:rsidR="00AE6846">
        <w:rPr>
          <w:rFonts w:ascii="Arial" w:hAnsi="Arial" w:cs="Arial"/>
          <w:sz w:val="24"/>
          <w:szCs w:val="24"/>
        </w:rPr>
        <w:t>agreed to aim</w:t>
      </w:r>
      <w:r>
        <w:rPr>
          <w:rFonts w:ascii="Arial" w:hAnsi="Arial" w:cs="Arial"/>
          <w:sz w:val="24"/>
          <w:szCs w:val="24"/>
        </w:rPr>
        <w:t xml:space="preserve"> to input </w:t>
      </w:r>
      <w:r w:rsidR="00AE6846">
        <w:rPr>
          <w:rFonts w:ascii="Arial" w:hAnsi="Arial" w:cs="Arial"/>
          <w:sz w:val="24"/>
          <w:szCs w:val="24"/>
        </w:rPr>
        <w:t>t</w:t>
      </w:r>
      <w:r>
        <w:rPr>
          <w:rFonts w:ascii="Arial" w:hAnsi="Arial" w:cs="Arial"/>
          <w:sz w:val="24"/>
          <w:szCs w:val="24"/>
        </w:rPr>
        <w:t>o the June board meeting, so that the above plan can be included in the report. This will be a good opportunity to ask for tangible commit</w:t>
      </w:r>
      <w:r w:rsidR="00CE2C5D">
        <w:rPr>
          <w:rFonts w:ascii="Arial" w:hAnsi="Arial" w:cs="Arial"/>
          <w:sz w:val="24"/>
          <w:szCs w:val="24"/>
        </w:rPr>
        <w:t>ments.</w:t>
      </w:r>
    </w:p>
    <w:p w:rsidR="005701AA" w:rsidRDefault="005701AA" w:rsidP="005701AA">
      <w:pPr>
        <w:pStyle w:val="PlainText"/>
        <w:jc w:val="both"/>
        <w:rPr>
          <w:rFonts w:ascii="Arial" w:hAnsi="Arial" w:cs="Arial"/>
          <w:sz w:val="24"/>
          <w:szCs w:val="24"/>
        </w:rPr>
      </w:pPr>
    </w:p>
    <w:p w:rsidR="005701AA" w:rsidRDefault="00AB659A" w:rsidP="005701AA">
      <w:pPr>
        <w:pStyle w:val="PlainText"/>
        <w:jc w:val="both"/>
        <w:rPr>
          <w:rFonts w:ascii="Arial" w:hAnsi="Arial" w:cs="Arial"/>
          <w:sz w:val="24"/>
          <w:szCs w:val="24"/>
        </w:rPr>
      </w:pPr>
      <w:r w:rsidRPr="000E202E">
        <w:rPr>
          <w:rFonts w:ascii="Arial" w:hAnsi="Arial" w:cs="Arial"/>
          <w:b/>
          <w:sz w:val="24"/>
          <w:szCs w:val="24"/>
        </w:rPr>
        <w:t>SFC Annual Report &amp; 2018-19 Action Plan</w:t>
      </w:r>
      <w:r>
        <w:rPr>
          <w:rFonts w:ascii="Arial" w:hAnsi="Arial" w:cs="Arial"/>
          <w:b/>
          <w:sz w:val="24"/>
          <w:szCs w:val="24"/>
        </w:rPr>
        <w:t>:</w:t>
      </w:r>
      <w:r>
        <w:rPr>
          <w:rFonts w:ascii="Arial" w:hAnsi="Arial" w:cs="Arial"/>
          <w:b/>
          <w:sz w:val="24"/>
          <w:szCs w:val="24"/>
        </w:rPr>
        <w:t xml:space="preserve"> </w:t>
      </w:r>
      <w:r>
        <w:rPr>
          <w:rFonts w:ascii="Arial" w:hAnsi="Arial" w:cs="Arial"/>
          <w:sz w:val="24"/>
          <w:szCs w:val="24"/>
        </w:rPr>
        <w:t xml:space="preserve">Work is needed on developing a 2018-19 Action Plan, including the above plan on partner commitments. It was also noted that an annual report, reflecting on the past year would be useful to look back at what had </w:t>
      </w:r>
      <w:r w:rsidRPr="005701AA">
        <w:rPr>
          <w:rFonts w:ascii="Arial" w:hAnsi="Arial" w:cs="Arial"/>
          <w:sz w:val="24"/>
          <w:szCs w:val="24"/>
        </w:rPr>
        <w:t>bee</w:t>
      </w:r>
      <w:r w:rsidR="005701AA" w:rsidRPr="005701AA">
        <w:rPr>
          <w:rFonts w:ascii="Arial" w:hAnsi="Arial" w:cs="Arial"/>
          <w:sz w:val="24"/>
          <w:szCs w:val="24"/>
        </w:rPr>
        <w:t>n achieved.</w:t>
      </w:r>
      <w:r w:rsidR="005701AA">
        <w:rPr>
          <w:rFonts w:ascii="Arial" w:hAnsi="Arial" w:cs="Arial"/>
          <w:sz w:val="24"/>
          <w:szCs w:val="24"/>
        </w:rPr>
        <w:t xml:space="preserve"> This may help when seeking to secure funding.</w:t>
      </w:r>
    </w:p>
    <w:p w:rsidR="005701AA" w:rsidRDefault="005701AA" w:rsidP="008410C6">
      <w:pPr>
        <w:pStyle w:val="PlainText"/>
        <w:jc w:val="both"/>
        <w:rPr>
          <w:rFonts w:ascii="Arial" w:hAnsi="Arial" w:cs="Arial"/>
          <w:i/>
          <w:sz w:val="24"/>
          <w:szCs w:val="24"/>
        </w:rPr>
      </w:pPr>
      <w:r w:rsidRPr="005701AA">
        <w:rPr>
          <w:rFonts w:ascii="Arial" w:eastAsiaTheme="minorHAnsi" w:hAnsi="Arial" w:cs="Arial"/>
          <w:b/>
          <w:i/>
          <w:color w:val="365F91" w:themeColor="accent1" w:themeShade="BF"/>
          <w:sz w:val="24"/>
          <w:szCs w:val="24"/>
          <w:lang w:eastAsia="en-US"/>
        </w:rPr>
        <w:t>Action:</w:t>
      </w:r>
      <w:r w:rsidRPr="007B2D43">
        <w:rPr>
          <w:rFonts w:ascii="Arial" w:eastAsiaTheme="minorHAnsi" w:hAnsi="Arial" w:cs="Arial"/>
          <w:i/>
          <w:color w:val="365F91" w:themeColor="accent1" w:themeShade="BF"/>
          <w:sz w:val="24"/>
          <w:szCs w:val="24"/>
          <w:lang w:eastAsia="en-US"/>
        </w:rPr>
        <w:t xml:space="preserve"> </w:t>
      </w:r>
      <w:r w:rsidRPr="00AE6846">
        <w:rPr>
          <w:rFonts w:ascii="Arial" w:hAnsi="Arial" w:cs="Arial"/>
          <w:i/>
          <w:color w:val="365F91" w:themeColor="accent1" w:themeShade="BF"/>
          <w:sz w:val="24"/>
          <w:szCs w:val="24"/>
        </w:rPr>
        <w:t xml:space="preserve">Laura, Dave S &amp; Dave K to draft </w:t>
      </w:r>
      <w:r w:rsidRPr="00AE6846">
        <w:rPr>
          <w:rFonts w:ascii="Arial" w:hAnsi="Arial" w:cs="Arial"/>
          <w:i/>
          <w:color w:val="365F91" w:themeColor="accent1" w:themeShade="BF"/>
          <w:sz w:val="24"/>
          <w:szCs w:val="24"/>
        </w:rPr>
        <w:t xml:space="preserve">action </w:t>
      </w:r>
      <w:r w:rsidRPr="00AE6846">
        <w:rPr>
          <w:rFonts w:ascii="Arial" w:hAnsi="Arial" w:cs="Arial"/>
          <w:i/>
          <w:color w:val="365F91" w:themeColor="accent1" w:themeShade="BF"/>
          <w:sz w:val="24"/>
          <w:szCs w:val="24"/>
        </w:rPr>
        <w:t xml:space="preserve">plan and </w:t>
      </w:r>
      <w:r w:rsidRPr="00AE6846">
        <w:rPr>
          <w:rFonts w:ascii="Arial" w:hAnsi="Arial" w:cs="Arial"/>
          <w:i/>
          <w:color w:val="365F91" w:themeColor="accent1" w:themeShade="BF"/>
          <w:sz w:val="24"/>
          <w:szCs w:val="24"/>
        </w:rPr>
        <w:t xml:space="preserve">Laura to draft annual report </w:t>
      </w:r>
      <w:r w:rsidRPr="00AE6846">
        <w:rPr>
          <w:rFonts w:ascii="Arial" w:hAnsi="Arial" w:cs="Arial"/>
          <w:i/>
          <w:color w:val="365F91" w:themeColor="accent1" w:themeShade="BF"/>
          <w:sz w:val="24"/>
          <w:szCs w:val="24"/>
        </w:rPr>
        <w:t xml:space="preserve">by May 2018 for </w:t>
      </w:r>
      <w:r w:rsidRPr="00AE6846">
        <w:rPr>
          <w:rFonts w:ascii="Arial" w:hAnsi="Arial" w:cs="Arial"/>
          <w:i/>
          <w:color w:val="365F91" w:themeColor="accent1" w:themeShade="BF"/>
          <w:sz w:val="24"/>
          <w:szCs w:val="24"/>
        </w:rPr>
        <w:t>circulation.</w:t>
      </w:r>
      <w:r>
        <w:rPr>
          <w:rFonts w:ascii="Arial" w:hAnsi="Arial" w:cs="Arial"/>
          <w:i/>
          <w:sz w:val="24"/>
          <w:szCs w:val="24"/>
        </w:rPr>
        <w:t xml:space="preserve"> </w:t>
      </w:r>
    </w:p>
    <w:p w:rsidR="008410C6" w:rsidRPr="008410C6" w:rsidRDefault="008410C6" w:rsidP="008410C6">
      <w:pPr>
        <w:pStyle w:val="PlainText"/>
        <w:jc w:val="both"/>
        <w:rPr>
          <w:rFonts w:ascii="Arial" w:hAnsi="Arial" w:cs="Arial"/>
          <w:sz w:val="24"/>
          <w:szCs w:val="24"/>
        </w:rPr>
      </w:pPr>
    </w:p>
    <w:p w:rsidR="004C7BF9" w:rsidRDefault="004C7BF9" w:rsidP="005701AA">
      <w:pPr>
        <w:pStyle w:val="PlainText"/>
        <w:jc w:val="both"/>
        <w:rPr>
          <w:rFonts w:ascii="Arial" w:hAnsi="Arial" w:cs="Arial"/>
          <w:sz w:val="24"/>
          <w:szCs w:val="24"/>
        </w:rPr>
      </w:pPr>
      <w:r w:rsidRPr="000E202E">
        <w:rPr>
          <w:rFonts w:ascii="Arial" w:hAnsi="Arial" w:cs="Arial"/>
          <w:b/>
          <w:sz w:val="24"/>
          <w:szCs w:val="24"/>
        </w:rPr>
        <w:t>Formalisation of Subgroups</w:t>
      </w:r>
      <w:r w:rsidR="000C3AF8">
        <w:rPr>
          <w:rFonts w:ascii="Arial" w:hAnsi="Arial" w:cs="Arial"/>
          <w:b/>
          <w:sz w:val="24"/>
          <w:szCs w:val="24"/>
        </w:rPr>
        <w:t>:</w:t>
      </w:r>
      <w:r w:rsidR="005701AA">
        <w:rPr>
          <w:rFonts w:ascii="Arial" w:hAnsi="Arial" w:cs="Arial"/>
          <w:b/>
          <w:sz w:val="24"/>
          <w:szCs w:val="24"/>
        </w:rPr>
        <w:t xml:space="preserve"> </w:t>
      </w:r>
      <w:r w:rsidR="005701AA">
        <w:rPr>
          <w:rFonts w:ascii="Arial" w:hAnsi="Arial" w:cs="Arial"/>
          <w:sz w:val="24"/>
          <w:szCs w:val="24"/>
        </w:rPr>
        <w:t>Food Poverty Action Aberdeen (FPAA) and Aberdeen City Food Skills Network (ACFSN) have both agreed to formalise their link to the SFCPA. Minutes from these meetings will be passed to the SFCPA and there will be an agenda item for discussing subgroup minutes.</w:t>
      </w:r>
    </w:p>
    <w:p w:rsidR="00835263" w:rsidRDefault="005701AA" w:rsidP="008410C6">
      <w:pPr>
        <w:pStyle w:val="PlainText"/>
        <w:jc w:val="both"/>
        <w:rPr>
          <w:rFonts w:ascii="Arial" w:hAnsi="Arial" w:cs="Arial"/>
          <w:i/>
          <w:sz w:val="24"/>
          <w:szCs w:val="24"/>
        </w:rPr>
      </w:pPr>
      <w:r w:rsidRPr="005701AA">
        <w:rPr>
          <w:rFonts w:ascii="Arial" w:eastAsiaTheme="minorHAnsi" w:hAnsi="Arial" w:cs="Arial"/>
          <w:b/>
          <w:i/>
          <w:color w:val="365F91" w:themeColor="accent1" w:themeShade="BF"/>
          <w:sz w:val="24"/>
          <w:szCs w:val="24"/>
          <w:lang w:eastAsia="en-US"/>
        </w:rPr>
        <w:t>Action:</w:t>
      </w:r>
      <w:r w:rsidRPr="007B2D43">
        <w:rPr>
          <w:rFonts w:ascii="Arial" w:eastAsiaTheme="minorHAnsi" w:hAnsi="Arial" w:cs="Arial"/>
          <w:i/>
          <w:color w:val="365F91" w:themeColor="accent1" w:themeShade="BF"/>
          <w:sz w:val="24"/>
          <w:szCs w:val="24"/>
          <w:lang w:eastAsia="en-US"/>
        </w:rPr>
        <w:t xml:space="preserve"> </w:t>
      </w:r>
      <w:r w:rsidRPr="00AE6846">
        <w:rPr>
          <w:rFonts w:ascii="Arial" w:hAnsi="Arial" w:cs="Arial"/>
          <w:i/>
          <w:color w:val="365F91" w:themeColor="accent1" w:themeShade="BF"/>
          <w:sz w:val="24"/>
          <w:szCs w:val="24"/>
        </w:rPr>
        <w:t>Laura</w:t>
      </w:r>
      <w:r w:rsidRPr="00AE6846">
        <w:rPr>
          <w:rFonts w:ascii="Arial" w:hAnsi="Arial" w:cs="Arial"/>
          <w:i/>
          <w:color w:val="365F91" w:themeColor="accent1" w:themeShade="BF"/>
          <w:sz w:val="24"/>
          <w:szCs w:val="24"/>
        </w:rPr>
        <w:t xml:space="preserve"> will create a structure/ chart showing where all the subgroups sit under the </w:t>
      </w:r>
      <w:r w:rsidR="008410C6" w:rsidRPr="00AE6846">
        <w:rPr>
          <w:rFonts w:ascii="Arial" w:hAnsi="Arial" w:cs="Arial"/>
          <w:i/>
          <w:color w:val="365F91" w:themeColor="accent1" w:themeShade="BF"/>
          <w:sz w:val="24"/>
          <w:szCs w:val="24"/>
        </w:rPr>
        <w:t xml:space="preserve">SFCPA </w:t>
      </w:r>
      <w:r w:rsidRPr="00AE6846">
        <w:rPr>
          <w:rFonts w:ascii="Arial" w:hAnsi="Arial" w:cs="Arial"/>
          <w:i/>
          <w:color w:val="365F91" w:themeColor="accent1" w:themeShade="BF"/>
          <w:sz w:val="24"/>
          <w:szCs w:val="24"/>
        </w:rPr>
        <w:t>priority areas.</w:t>
      </w:r>
    </w:p>
    <w:p w:rsidR="00736824" w:rsidRPr="00835263" w:rsidRDefault="00736824" w:rsidP="008410C6">
      <w:pPr>
        <w:pStyle w:val="PlainText"/>
        <w:jc w:val="both"/>
        <w:rPr>
          <w:rFonts w:ascii="Arial" w:hAnsi="Arial" w:cs="Arial"/>
          <w:i/>
          <w:sz w:val="24"/>
          <w:szCs w:val="24"/>
        </w:rPr>
      </w:pPr>
    </w:p>
    <w:p w:rsidR="008C3A8A" w:rsidRDefault="004C7BF9" w:rsidP="00CE2C5D">
      <w:pPr>
        <w:pStyle w:val="PlainText"/>
        <w:jc w:val="both"/>
        <w:rPr>
          <w:rFonts w:ascii="Arial" w:hAnsi="Arial" w:cs="Arial"/>
          <w:sz w:val="24"/>
          <w:szCs w:val="24"/>
        </w:rPr>
      </w:pPr>
      <w:r w:rsidRPr="000E202E">
        <w:rPr>
          <w:rFonts w:ascii="Arial" w:hAnsi="Arial" w:cs="Arial"/>
          <w:b/>
          <w:sz w:val="24"/>
          <w:szCs w:val="24"/>
        </w:rPr>
        <w:t>FPAA Action Plan</w:t>
      </w:r>
      <w:r w:rsidR="00CE2C5D">
        <w:rPr>
          <w:rFonts w:ascii="Arial" w:hAnsi="Arial" w:cs="Arial"/>
          <w:b/>
          <w:sz w:val="24"/>
          <w:szCs w:val="24"/>
        </w:rPr>
        <w:t xml:space="preserve">: </w:t>
      </w:r>
      <w:r w:rsidR="00CE2C5D">
        <w:rPr>
          <w:rFonts w:ascii="Arial" w:hAnsi="Arial" w:cs="Arial"/>
          <w:sz w:val="24"/>
          <w:szCs w:val="24"/>
        </w:rPr>
        <w:t>Information about the ‘Menu for Change’ event was shared. The FPAA Action Plan puts forward actions which key public</w:t>
      </w:r>
      <w:r w:rsidR="008C3A8A">
        <w:rPr>
          <w:rFonts w:ascii="Arial" w:hAnsi="Arial" w:cs="Arial"/>
          <w:sz w:val="24"/>
          <w:szCs w:val="24"/>
        </w:rPr>
        <w:t>-</w:t>
      </w:r>
      <w:r w:rsidR="00CE2C5D">
        <w:rPr>
          <w:rFonts w:ascii="Arial" w:hAnsi="Arial" w:cs="Arial"/>
          <w:sz w:val="24"/>
          <w:szCs w:val="24"/>
        </w:rPr>
        <w:t>sec</w:t>
      </w:r>
      <w:r w:rsidR="008C3A8A">
        <w:rPr>
          <w:rFonts w:ascii="Arial" w:hAnsi="Arial" w:cs="Arial"/>
          <w:sz w:val="24"/>
          <w:szCs w:val="24"/>
        </w:rPr>
        <w:t>tor bodies can be implementing in Aberdeen,</w:t>
      </w:r>
    </w:p>
    <w:p w:rsidR="004C7BF9" w:rsidRDefault="00CE2C5D" w:rsidP="00835263">
      <w:pPr>
        <w:pStyle w:val="PlainText"/>
        <w:jc w:val="both"/>
        <w:rPr>
          <w:rFonts w:ascii="Arial" w:hAnsi="Arial" w:cs="Arial"/>
          <w:i/>
          <w:sz w:val="24"/>
          <w:szCs w:val="24"/>
        </w:rPr>
      </w:pPr>
      <w:r w:rsidRPr="005701AA">
        <w:rPr>
          <w:rFonts w:ascii="Arial" w:eastAsiaTheme="minorHAnsi" w:hAnsi="Arial" w:cs="Arial"/>
          <w:b/>
          <w:i/>
          <w:color w:val="365F91" w:themeColor="accent1" w:themeShade="BF"/>
          <w:sz w:val="24"/>
          <w:szCs w:val="24"/>
          <w:lang w:eastAsia="en-US"/>
        </w:rPr>
        <w:t>Action:</w:t>
      </w:r>
      <w:r w:rsidRPr="007B2D43">
        <w:rPr>
          <w:rFonts w:ascii="Arial" w:eastAsiaTheme="minorHAnsi" w:hAnsi="Arial" w:cs="Arial"/>
          <w:i/>
          <w:color w:val="365F91" w:themeColor="accent1" w:themeShade="BF"/>
          <w:sz w:val="24"/>
          <w:szCs w:val="24"/>
          <w:lang w:eastAsia="en-US"/>
        </w:rPr>
        <w:t xml:space="preserve"> </w:t>
      </w:r>
      <w:r w:rsidRPr="00AE6846">
        <w:rPr>
          <w:rFonts w:ascii="Arial" w:hAnsi="Arial" w:cs="Arial"/>
          <w:i/>
          <w:color w:val="365F91" w:themeColor="accent1" w:themeShade="BF"/>
          <w:sz w:val="24"/>
          <w:szCs w:val="24"/>
        </w:rPr>
        <w:t>SFCPA Partners asked to read the action plan, and send comments/ amendments</w:t>
      </w:r>
      <w:r w:rsidR="008C3A8A" w:rsidRPr="00AE6846">
        <w:rPr>
          <w:rFonts w:ascii="Arial" w:hAnsi="Arial" w:cs="Arial"/>
          <w:i/>
          <w:color w:val="365F91" w:themeColor="accent1" w:themeShade="BF"/>
          <w:sz w:val="24"/>
          <w:szCs w:val="24"/>
        </w:rPr>
        <w:t xml:space="preserve"> to Dave Kilgour</w:t>
      </w:r>
      <w:r w:rsidRPr="00AE6846">
        <w:rPr>
          <w:rFonts w:ascii="Arial" w:hAnsi="Arial" w:cs="Arial"/>
          <w:i/>
          <w:color w:val="365F91" w:themeColor="accent1" w:themeShade="BF"/>
          <w:sz w:val="24"/>
          <w:szCs w:val="24"/>
        </w:rPr>
        <w:t xml:space="preserve"> by </w:t>
      </w:r>
      <w:r w:rsidR="008C3A8A" w:rsidRPr="00AE6846">
        <w:rPr>
          <w:rFonts w:ascii="Arial" w:hAnsi="Arial" w:cs="Arial"/>
          <w:i/>
          <w:color w:val="365F91" w:themeColor="accent1" w:themeShade="BF"/>
          <w:sz w:val="24"/>
          <w:szCs w:val="24"/>
        </w:rPr>
        <w:t>13th April 2018.</w:t>
      </w:r>
    </w:p>
    <w:p w:rsidR="00835263" w:rsidRPr="00835263" w:rsidRDefault="00835263" w:rsidP="00835263">
      <w:pPr>
        <w:pStyle w:val="PlainText"/>
        <w:jc w:val="both"/>
        <w:rPr>
          <w:rFonts w:ascii="Arial" w:hAnsi="Arial" w:cs="Arial"/>
          <w:i/>
          <w:sz w:val="24"/>
          <w:szCs w:val="24"/>
        </w:rPr>
      </w:pPr>
    </w:p>
    <w:p w:rsidR="002C0829" w:rsidRDefault="004C7BF9" w:rsidP="002C0829">
      <w:pPr>
        <w:pStyle w:val="PlainText"/>
        <w:jc w:val="both"/>
        <w:rPr>
          <w:rFonts w:ascii="Arial" w:hAnsi="Arial" w:cs="Arial"/>
          <w:sz w:val="24"/>
          <w:szCs w:val="24"/>
        </w:rPr>
      </w:pPr>
      <w:r w:rsidRPr="000E202E">
        <w:rPr>
          <w:rFonts w:ascii="Arial" w:hAnsi="Arial" w:cs="Arial"/>
          <w:b/>
          <w:sz w:val="24"/>
          <w:szCs w:val="24"/>
        </w:rPr>
        <w:t>Branding &amp; Logo</w:t>
      </w:r>
      <w:r w:rsidR="0074263D">
        <w:rPr>
          <w:rFonts w:ascii="Arial" w:hAnsi="Arial" w:cs="Arial"/>
          <w:b/>
          <w:sz w:val="24"/>
          <w:szCs w:val="24"/>
        </w:rPr>
        <w:t>:</w:t>
      </w:r>
      <w:r w:rsidR="00835263">
        <w:rPr>
          <w:rFonts w:ascii="Arial" w:hAnsi="Arial" w:cs="Arial"/>
          <w:b/>
          <w:sz w:val="24"/>
          <w:szCs w:val="24"/>
        </w:rPr>
        <w:t xml:space="preserve"> </w:t>
      </w:r>
      <w:r w:rsidR="0074263D">
        <w:rPr>
          <w:rFonts w:ascii="Arial" w:hAnsi="Arial" w:cs="Arial"/>
          <w:sz w:val="24"/>
          <w:szCs w:val="24"/>
        </w:rPr>
        <w:t xml:space="preserve">Partners agreed to the branding ‘Granite City Good Food’ </w:t>
      </w:r>
      <w:r w:rsidR="00835263">
        <w:rPr>
          <w:rFonts w:ascii="Arial" w:hAnsi="Arial" w:cs="Arial"/>
          <w:sz w:val="24"/>
          <w:szCs w:val="24"/>
        </w:rPr>
        <w:t xml:space="preserve">&amp; logo to be used going forward. It was mentioned that we should however hold off on launching this name until the Aberdeen Food Growing Strategy branding has been confirmed, as </w:t>
      </w:r>
      <w:r w:rsidR="00835263" w:rsidRPr="002C0829">
        <w:rPr>
          <w:rFonts w:ascii="Arial" w:hAnsi="Arial" w:cs="Arial"/>
          <w:sz w:val="24"/>
          <w:szCs w:val="24"/>
        </w:rPr>
        <w:t>it would make sense to have synergy between the two.</w:t>
      </w:r>
    </w:p>
    <w:p w:rsidR="00835263" w:rsidRDefault="00835263" w:rsidP="002C0829">
      <w:pPr>
        <w:pStyle w:val="PlainText"/>
        <w:jc w:val="both"/>
        <w:rPr>
          <w:rFonts w:ascii="Arial" w:hAnsi="Arial" w:cs="Arial"/>
          <w:sz w:val="24"/>
          <w:szCs w:val="24"/>
        </w:rPr>
      </w:pPr>
      <w:r w:rsidRPr="002C0829">
        <w:rPr>
          <w:rFonts w:ascii="Arial" w:hAnsi="Arial" w:cs="Arial"/>
          <w:sz w:val="24"/>
          <w:szCs w:val="24"/>
        </w:rPr>
        <w:t>Alongside</w:t>
      </w:r>
      <w:r w:rsidR="002C7E2F">
        <w:rPr>
          <w:rFonts w:ascii="Arial" w:hAnsi="Arial" w:cs="Arial"/>
          <w:sz w:val="24"/>
          <w:szCs w:val="24"/>
        </w:rPr>
        <w:t xml:space="preserve"> the new branding, it was mentioned that a bi-monthly newsletter </w:t>
      </w:r>
      <w:r w:rsidR="002C0829">
        <w:rPr>
          <w:rFonts w:ascii="Arial" w:hAnsi="Arial" w:cs="Arial"/>
          <w:sz w:val="24"/>
          <w:szCs w:val="24"/>
        </w:rPr>
        <w:t>would also be good to promote the approach and share updates on e.g. events, funding etc.</w:t>
      </w:r>
    </w:p>
    <w:p w:rsidR="002C0829" w:rsidRDefault="002C0829" w:rsidP="00067A32">
      <w:pPr>
        <w:pStyle w:val="PlainText"/>
        <w:jc w:val="both"/>
        <w:rPr>
          <w:rFonts w:ascii="Arial" w:hAnsi="Arial" w:cs="Arial"/>
          <w:i/>
          <w:color w:val="365F91" w:themeColor="accent1" w:themeShade="BF"/>
          <w:sz w:val="24"/>
          <w:szCs w:val="24"/>
        </w:rPr>
      </w:pPr>
      <w:r w:rsidRPr="005701AA">
        <w:rPr>
          <w:rFonts w:ascii="Arial" w:eastAsiaTheme="minorHAnsi" w:hAnsi="Arial" w:cs="Arial"/>
          <w:b/>
          <w:i/>
          <w:color w:val="365F91" w:themeColor="accent1" w:themeShade="BF"/>
          <w:sz w:val="24"/>
          <w:szCs w:val="24"/>
          <w:lang w:eastAsia="en-US"/>
        </w:rPr>
        <w:lastRenderedPageBreak/>
        <w:t>Action:</w:t>
      </w:r>
      <w:r w:rsidRPr="007B2D43">
        <w:rPr>
          <w:rFonts w:ascii="Arial" w:eastAsiaTheme="minorHAnsi" w:hAnsi="Arial" w:cs="Arial"/>
          <w:i/>
          <w:color w:val="365F91" w:themeColor="accent1" w:themeShade="BF"/>
          <w:sz w:val="24"/>
          <w:szCs w:val="24"/>
          <w:lang w:eastAsia="en-US"/>
        </w:rPr>
        <w:t xml:space="preserve"> </w:t>
      </w:r>
      <w:r>
        <w:rPr>
          <w:rFonts w:ascii="Arial" w:hAnsi="Arial" w:cs="Arial"/>
          <w:i/>
          <w:color w:val="365F91" w:themeColor="accent1" w:themeShade="BF"/>
          <w:sz w:val="24"/>
          <w:szCs w:val="24"/>
        </w:rPr>
        <w:t xml:space="preserve">Laura to </w:t>
      </w:r>
      <w:r w:rsidR="005602C9">
        <w:rPr>
          <w:rFonts w:ascii="Arial" w:hAnsi="Arial" w:cs="Arial"/>
          <w:i/>
          <w:color w:val="365F91" w:themeColor="accent1" w:themeShade="BF"/>
          <w:sz w:val="24"/>
          <w:szCs w:val="24"/>
        </w:rPr>
        <w:t xml:space="preserve">create </w:t>
      </w:r>
      <w:r w:rsidR="00067A32">
        <w:rPr>
          <w:rFonts w:ascii="Arial" w:hAnsi="Arial" w:cs="Arial"/>
          <w:i/>
          <w:color w:val="365F91" w:themeColor="accent1" w:themeShade="BF"/>
          <w:sz w:val="24"/>
          <w:szCs w:val="24"/>
        </w:rPr>
        <w:t>newsletter to be circulated. Partners to send relevant content in to be included.</w:t>
      </w:r>
    </w:p>
    <w:p w:rsidR="00067A32" w:rsidRDefault="00067A32" w:rsidP="00067A32">
      <w:pPr>
        <w:pStyle w:val="PlainText"/>
        <w:jc w:val="both"/>
        <w:rPr>
          <w:rFonts w:ascii="Arial" w:hAnsi="Arial" w:cs="Arial"/>
          <w:b/>
          <w:sz w:val="24"/>
          <w:szCs w:val="24"/>
        </w:rPr>
      </w:pPr>
    </w:p>
    <w:p w:rsidR="004C7BF9" w:rsidRPr="000E202E" w:rsidRDefault="004C7BF9" w:rsidP="000E202E">
      <w:pPr>
        <w:spacing w:line="240" w:lineRule="auto"/>
        <w:rPr>
          <w:rFonts w:ascii="Arial" w:hAnsi="Arial" w:cs="Arial"/>
          <w:b/>
          <w:sz w:val="24"/>
          <w:szCs w:val="24"/>
        </w:rPr>
      </w:pPr>
      <w:r w:rsidRPr="000E202E">
        <w:rPr>
          <w:rFonts w:ascii="Arial" w:hAnsi="Arial" w:cs="Arial"/>
          <w:b/>
          <w:sz w:val="24"/>
          <w:szCs w:val="24"/>
        </w:rPr>
        <w:t>A.O.B</w:t>
      </w:r>
    </w:p>
    <w:p w:rsidR="00466768" w:rsidRDefault="004C7BF9" w:rsidP="00835263">
      <w:pPr>
        <w:pStyle w:val="PlainText"/>
        <w:jc w:val="both"/>
        <w:rPr>
          <w:rFonts w:ascii="Arial" w:hAnsi="Arial" w:cs="Arial"/>
          <w:sz w:val="24"/>
          <w:szCs w:val="24"/>
        </w:rPr>
      </w:pPr>
      <w:r w:rsidRPr="000E202E">
        <w:rPr>
          <w:rFonts w:ascii="Arial" w:hAnsi="Arial" w:cs="Arial"/>
          <w:b/>
          <w:sz w:val="24"/>
          <w:szCs w:val="24"/>
        </w:rPr>
        <w:t>Social Prescribing</w:t>
      </w:r>
      <w:r w:rsidR="00C9266E">
        <w:rPr>
          <w:rFonts w:ascii="Arial" w:hAnsi="Arial" w:cs="Arial"/>
          <w:b/>
          <w:sz w:val="24"/>
          <w:szCs w:val="24"/>
        </w:rPr>
        <w:t xml:space="preserve">: </w:t>
      </w:r>
      <w:r w:rsidR="00C9266E">
        <w:rPr>
          <w:rFonts w:ascii="Arial" w:hAnsi="Arial" w:cs="Arial"/>
          <w:sz w:val="24"/>
          <w:szCs w:val="24"/>
        </w:rPr>
        <w:t xml:space="preserve">Laura recently took part in a webinar on social prescribing, </w:t>
      </w:r>
      <w:r w:rsidR="00DF6E82">
        <w:rPr>
          <w:rFonts w:ascii="Arial" w:hAnsi="Arial" w:cs="Arial"/>
          <w:sz w:val="24"/>
          <w:szCs w:val="24"/>
        </w:rPr>
        <w:t xml:space="preserve">showcasing </w:t>
      </w:r>
      <w:r w:rsidR="00835263">
        <w:rPr>
          <w:rFonts w:ascii="Arial" w:hAnsi="Arial" w:cs="Arial"/>
          <w:sz w:val="24"/>
          <w:szCs w:val="24"/>
        </w:rPr>
        <w:t xml:space="preserve">explicit links between health &amp; wellbeing and </w:t>
      </w:r>
      <w:r w:rsidR="00C9266E">
        <w:rPr>
          <w:rFonts w:ascii="Arial" w:hAnsi="Arial" w:cs="Arial"/>
          <w:sz w:val="24"/>
          <w:szCs w:val="24"/>
        </w:rPr>
        <w:t xml:space="preserve">growing. </w:t>
      </w:r>
      <w:r w:rsidR="00835263">
        <w:rPr>
          <w:rFonts w:ascii="Arial" w:hAnsi="Arial" w:cs="Arial"/>
          <w:sz w:val="24"/>
          <w:szCs w:val="24"/>
        </w:rPr>
        <w:t xml:space="preserve">Senscot recently published a </w:t>
      </w:r>
      <w:hyperlink r:id="rId11" w:history="1">
        <w:r w:rsidR="00835263" w:rsidRPr="00C9266E">
          <w:rPr>
            <w:rStyle w:val="Hyperlink"/>
            <w:rFonts w:ascii="Arial" w:hAnsi="Arial" w:cs="Arial"/>
            <w:sz w:val="24"/>
            <w:szCs w:val="24"/>
          </w:rPr>
          <w:t>briefing on social prescribing</w:t>
        </w:r>
      </w:hyperlink>
      <w:r w:rsidR="00835263">
        <w:rPr>
          <w:rFonts w:ascii="Arial" w:hAnsi="Arial" w:cs="Arial"/>
          <w:sz w:val="24"/>
          <w:szCs w:val="24"/>
        </w:rPr>
        <w:t>.</w:t>
      </w:r>
      <w:r w:rsidR="00835263">
        <w:rPr>
          <w:rFonts w:ascii="Arial" w:hAnsi="Arial" w:cs="Arial"/>
          <w:sz w:val="24"/>
          <w:szCs w:val="24"/>
        </w:rPr>
        <w:t xml:space="preserve"> </w:t>
      </w:r>
      <w:r w:rsidR="00466768">
        <w:rPr>
          <w:rFonts w:ascii="Arial" w:hAnsi="Arial" w:cs="Arial"/>
          <w:sz w:val="24"/>
          <w:szCs w:val="24"/>
        </w:rPr>
        <w:t>This model</w:t>
      </w:r>
      <w:r w:rsidR="00C9266E">
        <w:rPr>
          <w:rFonts w:ascii="Arial" w:hAnsi="Arial" w:cs="Arial"/>
          <w:sz w:val="24"/>
          <w:szCs w:val="24"/>
        </w:rPr>
        <w:t xml:space="preserve"> has </w:t>
      </w:r>
      <w:r w:rsidR="00466768">
        <w:rPr>
          <w:rFonts w:ascii="Arial" w:hAnsi="Arial" w:cs="Arial"/>
          <w:sz w:val="24"/>
          <w:szCs w:val="24"/>
        </w:rPr>
        <w:t xml:space="preserve">also </w:t>
      </w:r>
      <w:r w:rsidR="00C9266E">
        <w:rPr>
          <w:rFonts w:ascii="Arial" w:hAnsi="Arial" w:cs="Arial"/>
          <w:sz w:val="24"/>
          <w:szCs w:val="24"/>
        </w:rPr>
        <w:t>been discuss</w:t>
      </w:r>
      <w:r w:rsidR="00466768">
        <w:rPr>
          <w:rFonts w:ascii="Arial" w:hAnsi="Arial" w:cs="Arial"/>
          <w:sz w:val="24"/>
          <w:szCs w:val="24"/>
        </w:rPr>
        <w:t>ed</w:t>
      </w:r>
      <w:r w:rsidR="00C9266E">
        <w:rPr>
          <w:rFonts w:ascii="Arial" w:hAnsi="Arial" w:cs="Arial"/>
          <w:sz w:val="24"/>
          <w:szCs w:val="24"/>
        </w:rPr>
        <w:t xml:space="preserve"> as part of the </w:t>
      </w:r>
      <w:r w:rsidR="00835263">
        <w:rPr>
          <w:rFonts w:ascii="Arial" w:hAnsi="Arial" w:cs="Arial"/>
          <w:sz w:val="24"/>
          <w:szCs w:val="24"/>
        </w:rPr>
        <w:t xml:space="preserve">developing Aberdeen </w:t>
      </w:r>
      <w:r w:rsidR="00C9266E">
        <w:rPr>
          <w:rFonts w:ascii="Arial" w:hAnsi="Arial" w:cs="Arial"/>
          <w:sz w:val="24"/>
          <w:szCs w:val="24"/>
        </w:rPr>
        <w:t>food growing strategy. Hilary mentioned there is a lot of work happening in New Zealand on ‘</w:t>
      </w:r>
      <w:hyperlink r:id="rId12" w:history="1">
        <w:r w:rsidR="00835263">
          <w:rPr>
            <w:rStyle w:val="Hyperlink"/>
            <w:rFonts w:ascii="Arial" w:hAnsi="Arial" w:cs="Arial"/>
            <w:sz w:val="24"/>
            <w:szCs w:val="24"/>
          </w:rPr>
          <w:t>Green Prescriptions’.</w:t>
        </w:r>
      </w:hyperlink>
      <w:r w:rsidR="00835263">
        <w:rPr>
          <w:rFonts w:ascii="Arial" w:hAnsi="Arial" w:cs="Arial"/>
          <w:sz w:val="24"/>
          <w:szCs w:val="24"/>
        </w:rPr>
        <w:t xml:space="preserve"> </w:t>
      </w:r>
      <w:r w:rsidR="00466768" w:rsidRPr="00835263">
        <w:rPr>
          <w:rFonts w:ascii="Arial" w:hAnsi="Arial" w:cs="Arial"/>
          <w:sz w:val="24"/>
          <w:szCs w:val="24"/>
        </w:rPr>
        <w:t>It was</w:t>
      </w:r>
      <w:r w:rsidR="00466768">
        <w:rPr>
          <w:rFonts w:ascii="Arial" w:hAnsi="Arial" w:cs="Arial"/>
          <w:sz w:val="24"/>
          <w:szCs w:val="24"/>
        </w:rPr>
        <w:t xml:space="preserve"> noted that this is a</w:t>
      </w:r>
      <w:r w:rsidR="00835263">
        <w:rPr>
          <w:rFonts w:ascii="Arial" w:hAnsi="Arial" w:cs="Arial"/>
          <w:sz w:val="24"/>
          <w:szCs w:val="24"/>
        </w:rPr>
        <w:t>n emerging</w:t>
      </w:r>
      <w:r w:rsidR="00466768">
        <w:rPr>
          <w:rFonts w:ascii="Arial" w:hAnsi="Arial" w:cs="Arial"/>
          <w:sz w:val="24"/>
          <w:szCs w:val="24"/>
        </w:rPr>
        <w:t xml:space="preserve"> topic and something which should be considered/ reflected in our action plan going forward,</w:t>
      </w:r>
      <w:r w:rsidR="00466768" w:rsidRPr="00466768">
        <w:rPr>
          <w:rFonts w:ascii="Arial" w:hAnsi="Arial" w:cs="Arial"/>
          <w:sz w:val="24"/>
          <w:szCs w:val="24"/>
        </w:rPr>
        <w:t xml:space="preserve"> </w:t>
      </w:r>
      <w:r w:rsidR="00466768">
        <w:rPr>
          <w:rFonts w:ascii="Arial" w:hAnsi="Arial" w:cs="Arial"/>
          <w:sz w:val="24"/>
          <w:szCs w:val="24"/>
        </w:rPr>
        <w:t xml:space="preserve">particularly in connection with the ‘link workers’ who will be coming into place in Aberdeen. </w:t>
      </w:r>
    </w:p>
    <w:p w:rsidR="00466768" w:rsidRDefault="00466768" w:rsidP="00835263">
      <w:pPr>
        <w:pStyle w:val="PlainText"/>
        <w:jc w:val="both"/>
        <w:rPr>
          <w:rFonts w:ascii="Arial" w:hAnsi="Arial" w:cs="Arial"/>
          <w:i/>
          <w:color w:val="365F91" w:themeColor="accent1" w:themeShade="BF"/>
          <w:sz w:val="24"/>
          <w:szCs w:val="24"/>
        </w:rPr>
      </w:pPr>
      <w:r w:rsidRPr="00835263">
        <w:rPr>
          <w:rFonts w:ascii="Arial" w:eastAsiaTheme="minorHAnsi" w:hAnsi="Arial" w:cs="Arial"/>
          <w:b/>
          <w:i/>
          <w:color w:val="365F91" w:themeColor="accent1" w:themeShade="BF"/>
          <w:sz w:val="24"/>
          <w:szCs w:val="24"/>
          <w:lang w:eastAsia="en-US"/>
        </w:rPr>
        <w:t>Action</w:t>
      </w:r>
      <w:r w:rsidRPr="007B2D43">
        <w:rPr>
          <w:rFonts w:ascii="Arial" w:eastAsiaTheme="minorHAnsi" w:hAnsi="Arial" w:cs="Arial"/>
          <w:b/>
          <w:i/>
          <w:color w:val="365F91" w:themeColor="accent1" w:themeShade="BF"/>
          <w:sz w:val="24"/>
          <w:szCs w:val="24"/>
          <w:lang w:eastAsia="en-US"/>
        </w:rPr>
        <w:t>:</w:t>
      </w:r>
      <w:r w:rsidRPr="007B2D43">
        <w:rPr>
          <w:rFonts w:ascii="Arial" w:eastAsiaTheme="minorHAnsi" w:hAnsi="Arial" w:cs="Arial"/>
          <w:i/>
          <w:color w:val="365F91" w:themeColor="accent1" w:themeShade="BF"/>
          <w:sz w:val="24"/>
          <w:szCs w:val="24"/>
          <w:lang w:eastAsia="en-US"/>
        </w:rPr>
        <w:t xml:space="preserve"> </w:t>
      </w:r>
      <w:r>
        <w:rPr>
          <w:rFonts w:ascii="Arial" w:hAnsi="Arial" w:cs="Arial"/>
          <w:i/>
          <w:color w:val="365F91" w:themeColor="accent1" w:themeShade="BF"/>
          <w:sz w:val="24"/>
          <w:szCs w:val="24"/>
        </w:rPr>
        <w:t xml:space="preserve"> </w:t>
      </w:r>
      <w:r>
        <w:rPr>
          <w:rFonts w:ascii="Arial" w:hAnsi="Arial" w:cs="Arial"/>
          <w:i/>
          <w:color w:val="365F91" w:themeColor="accent1" w:themeShade="BF"/>
          <w:sz w:val="24"/>
          <w:szCs w:val="24"/>
        </w:rPr>
        <w:t xml:space="preserve">Jenny will </w:t>
      </w:r>
      <w:r w:rsidR="00835263">
        <w:rPr>
          <w:rFonts w:ascii="Arial" w:hAnsi="Arial" w:cs="Arial"/>
          <w:i/>
          <w:color w:val="365F91" w:themeColor="accent1" w:themeShade="BF"/>
          <w:sz w:val="24"/>
          <w:szCs w:val="24"/>
        </w:rPr>
        <w:t>check for contact details for the link worker manager. Dave K &amp; Dave S will set up a meeting with Gail Woodcock for an update on how this is progressing.</w:t>
      </w:r>
    </w:p>
    <w:p w:rsidR="00835263" w:rsidRDefault="00835263" w:rsidP="000E202E">
      <w:pPr>
        <w:spacing w:line="240" w:lineRule="auto"/>
        <w:rPr>
          <w:rFonts w:ascii="Arial" w:hAnsi="Arial" w:cs="Arial"/>
          <w:b/>
          <w:sz w:val="24"/>
          <w:szCs w:val="24"/>
        </w:rPr>
      </w:pPr>
    </w:p>
    <w:p w:rsidR="002C7E2F" w:rsidRDefault="00835263" w:rsidP="002C7E2F">
      <w:pPr>
        <w:pStyle w:val="PlainText"/>
        <w:jc w:val="both"/>
        <w:rPr>
          <w:rFonts w:ascii="Arial" w:hAnsi="Arial" w:cs="Arial"/>
          <w:bCs/>
          <w:sz w:val="24"/>
          <w:szCs w:val="24"/>
        </w:rPr>
      </w:pPr>
      <w:r>
        <w:rPr>
          <w:rFonts w:ascii="Arial" w:hAnsi="Arial" w:cs="Arial"/>
          <w:b/>
          <w:sz w:val="24"/>
          <w:szCs w:val="24"/>
        </w:rPr>
        <w:t xml:space="preserve">Kitchen Table Talks: </w:t>
      </w:r>
      <w:r w:rsidRPr="00835263">
        <w:rPr>
          <w:rFonts w:ascii="Arial" w:hAnsi="Arial" w:cs="Arial"/>
          <w:bCs/>
          <w:sz w:val="24"/>
          <w:szCs w:val="24"/>
        </w:rPr>
        <w:t>The </w:t>
      </w:r>
      <w:hyperlink r:id="rId13" w:history="1">
        <w:r w:rsidRPr="00835263">
          <w:rPr>
            <w:rFonts w:ascii="Arial" w:hAnsi="Arial" w:cs="Arial"/>
            <w:bCs/>
            <w:sz w:val="24"/>
            <w:szCs w:val="24"/>
          </w:rPr>
          <w:t>Scottish Food Coalition</w:t>
        </w:r>
      </w:hyperlink>
      <w:r w:rsidRPr="00835263">
        <w:rPr>
          <w:rFonts w:ascii="Arial" w:hAnsi="Arial" w:cs="Arial"/>
          <w:bCs/>
          <w:sz w:val="24"/>
          <w:szCs w:val="24"/>
        </w:rPr>
        <w:t xml:space="preserve"> is inviting people from across Scotland to get together for </w:t>
      </w:r>
      <w:hyperlink r:id="rId14" w:history="1">
        <w:r w:rsidRPr="002C7E2F">
          <w:rPr>
            <w:rStyle w:val="Hyperlink"/>
            <w:rFonts w:ascii="Arial" w:hAnsi="Arial" w:cs="Arial"/>
            <w:sz w:val="24"/>
            <w:szCs w:val="24"/>
          </w:rPr>
          <w:t>Kitchen Table Talks</w:t>
        </w:r>
      </w:hyperlink>
      <w:r w:rsidRPr="00835263">
        <w:rPr>
          <w:rFonts w:ascii="Arial" w:hAnsi="Arial" w:cs="Arial"/>
          <w:bCs/>
          <w:sz w:val="24"/>
          <w:szCs w:val="24"/>
        </w:rPr>
        <w:t xml:space="preserve"> to discuss the future of food in Scotland.</w:t>
      </w:r>
      <w:r w:rsidR="00AE6846" w:rsidRPr="00AE6846">
        <w:rPr>
          <w:rFonts w:ascii="Arial" w:hAnsi="Arial" w:cs="Arial"/>
          <w:color w:val="333333"/>
          <w:sz w:val="21"/>
          <w:shd w:val="clear" w:color="auto" w:fill="FFFFFF"/>
        </w:rPr>
        <w:t xml:space="preserve"> </w:t>
      </w:r>
      <w:r w:rsidR="00AE6846" w:rsidRPr="00AE6846">
        <w:rPr>
          <w:rFonts w:ascii="Arial" w:hAnsi="Arial" w:cs="Arial"/>
          <w:bCs/>
          <w:sz w:val="24"/>
          <w:szCs w:val="24"/>
        </w:rPr>
        <w:t>The purpose of the Kitchen Table Talks is to hear what really matters to people about food, and what they want the Good Food Nation Bill to achieve.</w:t>
      </w:r>
      <w:r w:rsidR="002C7E2F">
        <w:rPr>
          <w:rFonts w:ascii="Arial" w:hAnsi="Arial" w:cs="Arial"/>
          <w:bCs/>
          <w:sz w:val="24"/>
          <w:szCs w:val="24"/>
        </w:rPr>
        <w:t xml:space="preserve"> This can be done collectively or individually. </w:t>
      </w:r>
    </w:p>
    <w:p w:rsidR="002C7E2F" w:rsidRDefault="002C7E2F" w:rsidP="002C7E2F">
      <w:pPr>
        <w:pStyle w:val="PlainText"/>
        <w:jc w:val="both"/>
        <w:rPr>
          <w:rFonts w:ascii="Arial" w:hAnsi="Arial" w:cs="Arial"/>
          <w:i/>
          <w:sz w:val="24"/>
          <w:szCs w:val="24"/>
        </w:rPr>
      </w:pPr>
      <w:r w:rsidRPr="008410C6">
        <w:rPr>
          <w:rFonts w:ascii="Arial" w:eastAsiaTheme="minorHAnsi" w:hAnsi="Arial" w:cs="Arial"/>
          <w:b/>
          <w:i/>
          <w:color w:val="365F91" w:themeColor="accent1" w:themeShade="BF"/>
          <w:sz w:val="24"/>
          <w:szCs w:val="24"/>
          <w:lang w:eastAsia="en-US"/>
        </w:rPr>
        <w:t>Action</w:t>
      </w:r>
      <w:r w:rsidRPr="007B2D43">
        <w:rPr>
          <w:rFonts w:ascii="Arial" w:eastAsiaTheme="minorHAnsi" w:hAnsi="Arial" w:cs="Arial"/>
          <w:b/>
          <w:i/>
          <w:color w:val="365F91" w:themeColor="accent1" w:themeShade="BF"/>
          <w:sz w:val="24"/>
          <w:szCs w:val="24"/>
          <w:lang w:eastAsia="en-US"/>
        </w:rPr>
        <w:t>:</w:t>
      </w:r>
      <w:r w:rsidRPr="007B2D43">
        <w:rPr>
          <w:rFonts w:ascii="Arial" w:eastAsiaTheme="minorHAnsi" w:hAnsi="Arial" w:cs="Arial"/>
          <w:i/>
          <w:color w:val="365F91" w:themeColor="accent1" w:themeShade="BF"/>
          <w:sz w:val="24"/>
          <w:szCs w:val="24"/>
          <w:lang w:eastAsia="en-US"/>
        </w:rPr>
        <w:t xml:space="preserve"> </w:t>
      </w:r>
      <w:r>
        <w:rPr>
          <w:rFonts w:ascii="Arial" w:hAnsi="Arial" w:cs="Arial"/>
          <w:i/>
          <w:color w:val="365F91" w:themeColor="accent1" w:themeShade="BF"/>
          <w:sz w:val="24"/>
          <w:szCs w:val="24"/>
        </w:rPr>
        <w:t xml:space="preserve"> </w:t>
      </w:r>
      <w:r>
        <w:rPr>
          <w:rFonts w:ascii="Arial" w:hAnsi="Arial" w:cs="Arial"/>
          <w:i/>
          <w:color w:val="365F91" w:themeColor="accent1" w:themeShade="BF"/>
          <w:sz w:val="24"/>
          <w:szCs w:val="24"/>
        </w:rPr>
        <w:t>Laura to draft response from SFCPA to share for input. Deadline is 14</w:t>
      </w:r>
      <w:r w:rsidRPr="002C7E2F">
        <w:rPr>
          <w:rFonts w:ascii="Arial" w:hAnsi="Arial" w:cs="Arial"/>
          <w:i/>
          <w:color w:val="365F91" w:themeColor="accent1" w:themeShade="BF"/>
          <w:sz w:val="24"/>
          <w:szCs w:val="24"/>
          <w:vertAlign w:val="superscript"/>
        </w:rPr>
        <w:t>th</w:t>
      </w:r>
      <w:r>
        <w:rPr>
          <w:rFonts w:ascii="Arial" w:hAnsi="Arial" w:cs="Arial"/>
          <w:i/>
          <w:color w:val="365F91" w:themeColor="accent1" w:themeShade="BF"/>
          <w:sz w:val="24"/>
          <w:szCs w:val="24"/>
        </w:rPr>
        <w:t xml:space="preserve"> April.</w:t>
      </w:r>
    </w:p>
    <w:p w:rsidR="004C7BF9" w:rsidRDefault="004C7BF9" w:rsidP="00835263">
      <w:pPr>
        <w:spacing w:line="240" w:lineRule="auto"/>
        <w:jc w:val="both"/>
        <w:rPr>
          <w:rFonts w:ascii="Arial" w:hAnsi="Arial" w:cs="Arial"/>
          <w:b/>
          <w:sz w:val="24"/>
          <w:szCs w:val="24"/>
        </w:rPr>
      </w:pPr>
    </w:p>
    <w:p w:rsidR="00CE2C5D" w:rsidRDefault="00CE2C5D" w:rsidP="00CE2C5D">
      <w:pPr>
        <w:pStyle w:val="PlainText"/>
        <w:jc w:val="both"/>
        <w:rPr>
          <w:rFonts w:ascii="Arial" w:hAnsi="Arial" w:cs="Arial"/>
          <w:sz w:val="24"/>
          <w:szCs w:val="24"/>
        </w:rPr>
      </w:pPr>
      <w:r w:rsidRPr="00F721D0">
        <w:rPr>
          <w:rFonts w:ascii="Arial" w:hAnsi="Arial" w:cs="Arial"/>
          <w:b/>
          <w:sz w:val="24"/>
          <w:szCs w:val="24"/>
        </w:rPr>
        <w:t>Community Planning ‘Sustainable Cities’</w:t>
      </w:r>
      <w:r>
        <w:rPr>
          <w:rFonts w:ascii="Arial" w:hAnsi="Arial" w:cs="Arial"/>
          <w:b/>
          <w:sz w:val="24"/>
          <w:szCs w:val="24"/>
        </w:rPr>
        <w:t>:</w:t>
      </w:r>
      <w:r w:rsidRPr="00736824">
        <w:rPr>
          <w:rFonts w:ascii="Arial" w:hAnsi="Arial" w:cs="Arial"/>
          <w:sz w:val="24"/>
          <w:szCs w:val="24"/>
        </w:rPr>
        <w:t xml:space="preserve"> Group </w:t>
      </w:r>
      <w:r>
        <w:rPr>
          <w:rFonts w:ascii="Arial" w:hAnsi="Arial" w:cs="Arial"/>
          <w:sz w:val="24"/>
          <w:szCs w:val="24"/>
        </w:rPr>
        <w:t xml:space="preserve">Meeting (ACC), </w:t>
      </w:r>
      <w:r w:rsidRPr="00736824">
        <w:rPr>
          <w:rFonts w:ascii="Arial" w:hAnsi="Arial" w:cs="Arial"/>
          <w:sz w:val="24"/>
          <w:szCs w:val="24"/>
        </w:rPr>
        <w:t>which SFCPA report to</w:t>
      </w:r>
      <w:r>
        <w:rPr>
          <w:rFonts w:ascii="Arial" w:hAnsi="Arial" w:cs="Arial"/>
          <w:sz w:val="24"/>
          <w:szCs w:val="24"/>
        </w:rPr>
        <w:t>,</w:t>
      </w:r>
      <w:r w:rsidRPr="00736824">
        <w:rPr>
          <w:rFonts w:ascii="Arial" w:hAnsi="Arial" w:cs="Arial"/>
          <w:sz w:val="24"/>
          <w:szCs w:val="24"/>
        </w:rPr>
        <w:t xml:space="preserve"> </w:t>
      </w:r>
      <w:r>
        <w:rPr>
          <w:rFonts w:ascii="Arial" w:hAnsi="Arial" w:cs="Arial"/>
          <w:sz w:val="24"/>
          <w:szCs w:val="24"/>
        </w:rPr>
        <w:t>is holding its next meeting next week.</w:t>
      </w:r>
    </w:p>
    <w:p w:rsidR="00CE2C5D" w:rsidRDefault="00CE2C5D" w:rsidP="00CE2C5D">
      <w:pPr>
        <w:pStyle w:val="PlainText"/>
        <w:jc w:val="both"/>
        <w:rPr>
          <w:rFonts w:ascii="Arial" w:hAnsi="Arial" w:cs="Arial"/>
          <w:i/>
          <w:sz w:val="24"/>
          <w:szCs w:val="24"/>
        </w:rPr>
      </w:pPr>
      <w:r w:rsidRPr="008410C6">
        <w:rPr>
          <w:rFonts w:ascii="Arial" w:eastAsiaTheme="minorHAnsi" w:hAnsi="Arial" w:cs="Arial"/>
          <w:b/>
          <w:i/>
          <w:color w:val="365F91" w:themeColor="accent1" w:themeShade="BF"/>
          <w:sz w:val="24"/>
          <w:szCs w:val="24"/>
          <w:lang w:eastAsia="en-US"/>
        </w:rPr>
        <w:t>Action</w:t>
      </w:r>
      <w:r w:rsidRPr="007B2D43">
        <w:rPr>
          <w:rFonts w:ascii="Arial" w:eastAsiaTheme="minorHAnsi" w:hAnsi="Arial" w:cs="Arial"/>
          <w:b/>
          <w:i/>
          <w:color w:val="365F91" w:themeColor="accent1" w:themeShade="BF"/>
          <w:sz w:val="24"/>
          <w:szCs w:val="24"/>
          <w:lang w:eastAsia="en-US"/>
        </w:rPr>
        <w:t>:</w:t>
      </w:r>
      <w:r w:rsidRPr="007B2D43">
        <w:rPr>
          <w:rFonts w:ascii="Arial" w:eastAsiaTheme="minorHAnsi" w:hAnsi="Arial" w:cs="Arial"/>
          <w:i/>
          <w:color w:val="365F91" w:themeColor="accent1" w:themeShade="BF"/>
          <w:sz w:val="24"/>
          <w:szCs w:val="24"/>
          <w:lang w:eastAsia="en-US"/>
        </w:rPr>
        <w:t xml:space="preserve"> </w:t>
      </w:r>
      <w:r>
        <w:rPr>
          <w:rFonts w:ascii="Arial" w:hAnsi="Arial" w:cs="Arial"/>
          <w:i/>
          <w:color w:val="365F91" w:themeColor="accent1" w:themeShade="BF"/>
          <w:sz w:val="24"/>
          <w:szCs w:val="24"/>
        </w:rPr>
        <w:t xml:space="preserve"> </w:t>
      </w:r>
      <w:r w:rsidRPr="00AE6846">
        <w:rPr>
          <w:rFonts w:ascii="Arial" w:hAnsi="Arial" w:cs="Arial"/>
          <w:i/>
          <w:color w:val="365F91" w:themeColor="accent1" w:themeShade="BF"/>
          <w:sz w:val="24"/>
          <w:szCs w:val="24"/>
        </w:rPr>
        <w:t>Laura to send FPAA Action Plan to be added as an agenda item.</w:t>
      </w:r>
    </w:p>
    <w:p w:rsidR="004C7BF9" w:rsidRDefault="004C7BF9" w:rsidP="00065B41">
      <w:pPr>
        <w:jc w:val="both"/>
        <w:rPr>
          <w:rFonts w:ascii="Arial" w:hAnsi="Arial" w:cs="Arial"/>
          <w:b/>
          <w:sz w:val="24"/>
          <w:szCs w:val="24"/>
        </w:rPr>
      </w:pPr>
    </w:p>
    <w:p w:rsidR="00AA21A9" w:rsidRDefault="008C3A8A" w:rsidP="008C3A8A">
      <w:pPr>
        <w:rPr>
          <w:rFonts w:ascii="Arial" w:eastAsia="Times New Roman" w:hAnsi="Arial" w:cs="Arial"/>
          <w:sz w:val="24"/>
          <w:szCs w:val="24"/>
          <w:lang w:eastAsia="en-GB"/>
        </w:rPr>
      </w:pPr>
      <w:r>
        <w:rPr>
          <w:rFonts w:ascii="Arial" w:hAnsi="Arial" w:cs="Arial"/>
          <w:b/>
          <w:sz w:val="24"/>
          <w:szCs w:val="24"/>
        </w:rPr>
        <w:t>D</w:t>
      </w:r>
      <w:r w:rsidR="00DA3514">
        <w:rPr>
          <w:rFonts w:ascii="Arial" w:hAnsi="Arial" w:cs="Arial"/>
          <w:b/>
          <w:sz w:val="24"/>
          <w:szCs w:val="24"/>
        </w:rPr>
        <w:t>a</w:t>
      </w:r>
      <w:r w:rsidR="00AB606F">
        <w:rPr>
          <w:rFonts w:ascii="Arial" w:hAnsi="Arial" w:cs="Arial"/>
          <w:b/>
          <w:sz w:val="24"/>
          <w:szCs w:val="24"/>
        </w:rPr>
        <w:t xml:space="preserve">te of Next Meeting: </w:t>
      </w:r>
      <w:bookmarkStart w:id="0" w:name="_Hlk510022342"/>
      <w:r w:rsidRPr="00AA21A9">
        <w:rPr>
          <w:rFonts w:ascii="Arial" w:eastAsia="Times New Roman" w:hAnsi="Arial" w:cs="Arial"/>
          <w:sz w:val="24"/>
          <w:szCs w:val="24"/>
          <w:lang w:eastAsia="en-GB"/>
        </w:rPr>
        <w:t>Wednesday 23rd</w:t>
      </w:r>
      <w:r w:rsidR="00AA21A9">
        <w:rPr>
          <w:rFonts w:ascii="Arial" w:eastAsia="Times New Roman" w:hAnsi="Arial" w:cs="Arial"/>
          <w:sz w:val="24"/>
          <w:szCs w:val="24"/>
          <w:lang w:eastAsia="en-GB"/>
        </w:rPr>
        <w:t xml:space="preserve"> May 2017   </w:t>
      </w:r>
      <w:r w:rsidRPr="00AA21A9">
        <w:rPr>
          <w:rFonts w:ascii="Arial" w:eastAsia="Times New Roman" w:hAnsi="Arial" w:cs="Arial"/>
          <w:sz w:val="24"/>
          <w:szCs w:val="24"/>
          <w:lang w:eastAsia="en-GB"/>
        </w:rPr>
        <w:t>10am</w:t>
      </w:r>
      <w:r w:rsidR="00067A32">
        <w:rPr>
          <w:rFonts w:ascii="Arial" w:eastAsia="Times New Roman" w:hAnsi="Arial" w:cs="Arial"/>
          <w:sz w:val="24"/>
          <w:szCs w:val="24"/>
          <w:lang w:eastAsia="en-GB"/>
        </w:rPr>
        <w:t xml:space="preserve"> - 1</w:t>
      </w:r>
      <w:r w:rsidRPr="00AA21A9">
        <w:rPr>
          <w:rFonts w:ascii="Arial" w:eastAsia="Times New Roman" w:hAnsi="Arial" w:cs="Arial"/>
          <w:sz w:val="24"/>
          <w:szCs w:val="24"/>
          <w:lang w:eastAsia="en-GB"/>
        </w:rPr>
        <w:t>2pm</w:t>
      </w:r>
      <w:bookmarkEnd w:id="0"/>
    </w:p>
    <w:p w:rsidR="008C3A8A" w:rsidRDefault="00AA21A9" w:rsidP="00C9266E">
      <w:pPr>
        <w:spacing w:line="240" w:lineRule="auto"/>
        <w:rPr>
          <w:rFonts w:ascii="Arial" w:eastAsia="Times New Roman" w:hAnsi="Arial" w:cs="Arial"/>
          <w:sz w:val="24"/>
          <w:szCs w:val="24"/>
          <w:lang w:eastAsia="en-GB"/>
        </w:rPr>
      </w:pPr>
      <w:r>
        <w:rPr>
          <w:rFonts w:ascii="Arial" w:eastAsia="Times New Roman" w:hAnsi="Arial" w:cs="Arial"/>
          <w:sz w:val="24"/>
          <w:szCs w:val="24"/>
          <w:lang w:eastAsia="en-GB"/>
        </w:rPr>
        <w:t>It was agreed</w:t>
      </w:r>
      <w:r w:rsidR="00CC5726">
        <w:rPr>
          <w:rFonts w:ascii="Arial" w:eastAsia="Times New Roman" w:hAnsi="Arial" w:cs="Arial"/>
          <w:sz w:val="24"/>
          <w:szCs w:val="24"/>
          <w:lang w:eastAsia="en-GB"/>
        </w:rPr>
        <w:t xml:space="preserve"> that it would</w:t>
      </w:r>
      <w:r w:rsidR="00C9266E">
        <w:rPr>
          <w:rFonts w:ascii="Arial" w:eastAsia="Times New Roman" w:hAnsi="Arial" w:cs="Arial"/>
          <w:sz w:val="24"/>
          <w:szCs w:val="24"/>
          <w:lang w:eastAsia="en-GB"/>
        </w:rPr>
        <w:t xml:space="preserve"> be beneficial to set up the rest of the meetings for 2018 well in advance, so they</w:t>
      </w:r>
      <w:r w:rsidR="00067A32">
        <w:rPr>
          <w:rFonts w:ascii="Arial" w:eastAsia="Times New Roman" w:hAnsi="Arial" w:cs="Arial"/>
          <w:sz w:val="24"/>
          <w:szCs w:val="24"/>
          <w:lang w:eastAsia="en-GB"/>
        </w:rPr>
        <w:t xml:space="preserve"> are being proposed as</w:t>
      </w:r>
      <w:r w:rsidR="00C9266E">
        <w:rPr>
          <w:rFonts w:ascii="Arial" w:eastAsia="Times New Roman" w:hAnsi="Arial" w:cs="Arial"/>
          <w:sz w:val="24"/>
          <w:szCs w:val="24"/>
          <w:lang w:eastAsia="en-GB"/>
        </w:rPr>
        <w:t>:</w:t>
      </w:r>
      <w:bookmarkStart w:id="1" w:name="_GoBack"/>
      <w:bookmarkEnd w:id="1"/>
      <w:r w:rsidR="00C9266E">
        <w:rPr>
          <w:rFonts w:ascii="Arial" w:eastAsia="Times New Roman" w:hAnsi="Arial" w:cs="Arial"/>
          <w:sz w:val="24"/>
          <w:szCs w:val="24"/>
          <w:lang w:eastAsia="en-GB"/>
        </w:rPr>
        <w:br/>
      </w:r>
      <w:r w:rsidR="008C3A8A" w:rsidRPr="00C9266E">
        <w:rPr>
          <w:rFonts w:ascii="Arial" w:eastAsia="Times New Roman" w:hAnsi="Arial" w:cs="Arial"/>
          <w:sz w:val="24"/>
          <w:szCs w:val="24"/>
          <w:lang w:eastAsia="en-GB"/>
        </w:rPr>
        <w:br/>
        <w:t>Wednesday 18th July 2017              10am – 12pm</w:t>
      </w:r>
      <w:r w:rsidR="00C9266E" w:rsidRPr="00C9266E">
        <w:rPr>
          <w:rFonts w:ascii="Arial" w:eastAsia="Times New Roman" w:hAnsi="Arial" w:cs="Arial"/>
          <w:sz w:val="24"/>
          <w:szCs w:val="24"/>
          <w:lang w:eastAsia="en-GB"/>
        </w:rPr>
        <w:br/>
      </w:r>
      <w:r w:rsidR="008C3A8A" w:rsidRPr="00C9266E">
        <w:rPr>
          <w:rFonts w:ascii="Arial" w:eastAsia="Times New Roman" w:hAnsi="Arial" w:cs="Arial"/>
          <w:sz w:val="24"/>
          <w:szCs w:val="24"/>
          <w:lang w:eastAsia="en-GB"/>
        </w:rPr>
        <w:t>Wednesday 19th September 2017   10am – 12pm</w:t>
      </w:r>
      <w:r w:rsidR="00C9266E" w:rsidRPr="00C9266E">
        <w:rPr>
          <w:rFonts w:ascii="Arial" w:eastAsia="Times New Roman" w:hAnsi="Arial" w:cs="Arial"/>
          <w:sz w:val="24"/>
          <w:szCs w:val="24"/>
          <w:lang w:eastAsia="en-GB"/>
        </w:rPr>
        <w:br/>
      </w:r>
      <w:r w:rsidR="008C3A8A" w:rsidRPr="00C9266E">
        <w:rPr>
          <w:rFonts w:ascii="Arial" w:eastAsia="Times New Roman" w:hAnsi="Arial" w:cs="Arial"/>
          <w:sz w:val="24"/>
          <w:szCs w:val="24"/>
          <w:lang w:eastAsia="en-GB"/>
        </w:rPr>
        <w:t>Wednesday 21st November 2017    10am – 12pm</w:t>
      </w:r>
    </w:p>
    <w:p w:rsidR="002C7E2F" w:rsidRDefault="002C7E2F" w:rsidP="00C9266E">
      <w:pPr>
        <w:spacing w:line="240" w:lineRule="auto"/>
        <w:rPr>
          <w:rFonts w:ascii="Arial" w:eastAsia="Times New Roman" w:hAnsi="Arial" w:cs="Arial"/>
          <w:sz w:val="24"/>
          <w:szCs w:val="24"/>
          <w:lang w:eastAsia="en-GB"/>
        </w:rPr>
      </w:pPr>
      <w:r>
        <w:rPr>
          <w:rFonts w:ascii="Arial" w:eastAsia="Times New Roman" w:hAnsi="Arial" w:cs="Arial"/>
          <w:sz w:val="24"/>
          <w:szCs w:val="24"/>
          <w:lang w:eastAsia="en-GB"/>
        </w:rPr>
        <w:t>The dates will be confirmed by email before April.</w:t>
      </w:r>
    </w:p>
    <w:p w:rsidR="002C7E2F" w:rsidRDefault="002C7E2F" w:rsidP="000D0F06">
      <w:pPr>
        <w:jc w:val="both"/>
        <w:rPr>
          <w:rFonts w:ascii="Arial" w:hAnsi="Arial" w:cs="Arial"/>
          <w:sz w:val="24"/>
          <w:szCs w:val="24"/>
        </w:rPr>
      </w:pPr>
    </w:p>
    <w:p w:rsidR="009F0D73" w:rsidRPr="001857D9" w:rsidRDefault="00550175" w:rsidP="000D0F06">
      <w:pPr>
        <w:jc w:val="both"/>
        <w:rPr>
          <w:rFonts w:ascii="Arial" w:hAnsi="Arial" w:cs="Arial"/>
          <w:sz w:val="24"/>
          <w:szCs w:val="24"/>
        </w:rPr>
      </w:pPr>
      <w:r w:rsidRPr="00CE1D00">
        <w:rPr>
          <w:noProof/>
          <w:sz w:val="24"/>
          <w:szCs w:val="24"/>
        </w:rPr>
        <w:drawing>
          <wp:anchor distT="0" distB="0" distL="114300" distR="114300" simplePos="0" relativeHeight="251659264" behindDoc="1" locked="0" layoutInCell="1" allowOverlap="1" wp14:anchorId="3BCEDB8E" wp14:editId="09C9B47A">
            <wp:simplePos x="0" y="0"/>
            <wp:positionH relativeFrom="column">
              <wp:posOffset>-181610</wp:posOffset>
            </wp:positionH>
            <wp:positionV relativeFrom="paragraph">
              <wp:posOffset>614045</wp:posOffset>
            </wp:positionV>
            <wp:extent cx="6238875" cy="1673860"/>
            <wp:effectExtent l="0" t="0" r="9525" b="2540"/>
            <wp:wrapTight wrapText="bothSides">
              <wp:wrapPolygon edited="0">
                <wp:start x="0" y="0"/>
                <wp:lineTo x="0" y="21387"/>
                <wp:lineTo x="21567" y="21387"/>
                <wp:lineTo x="21567" y="0"/>
                <wp:lineTo x="0" y="0"/>
              </wp:wrapPolygon>
            </wp:wrapTight>
            <wp:docPr id="6" name="Picture 6" descr="W:\Aberdeen City\Sustainable Food City (SFC)\Media &amp; Marketing\Logos\Partner log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berdeen City\Sustainable Food City (SFC)\Media &amp; Marketing\Logos\Partner logos.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38875" cy="167386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F0D73" w:rsidRPr="001857D9" w:rsidSect="008C5626">
      <w:pgSz w:w="11906" w:h="16838"/>
      <w:pgMar w:top="810" w:right="1286"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4FBF" w:rsidRDefault="00C64FBF" w:rsidP="00D33A8F">
      <w:pPr>
        <w:spacing w:after="0" w:line="240" w:lineRule="auto"/>
      </w:pPr>
      <w:r>
        <w:separator/>
      </w:r>
    </w:p>
  </w:endnote>
  <w:endnote w:type="continuationSeparator" w:id="0">
    <w:p w:rsidR="00C64FBF" w:rsidRDefault="00C64FBF" w:rsidP="00D33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4FBF" w:rsidRDefault="00C64FBF" w:rsidP="00D33A8F">
      <w:pPr>
        <w:spacing w:after="0" w:line="240" w:lineRule="auto"/>
      </w:pPr>
      <w:r>
        <w:separator/>
      </w:r>
    </w:p>
  </w:footnote>
  <w:footnote w:type="continuationSeparator" w:id="0">
    <w:p w:rsidR="00C64FBF" w:rsidRDefault="00C64FBF" w:rsidP="00D33A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4432D"/>
    <w:multiLevelType w:val="hybridMultilevel"/>
    <w:tmpl w:val="11CE8E7A"/>
    <w:lvl w:ilvl="0" w:tplc="AC34C27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E21F7D"/>
    <w:multiLevelType w:val="hybridMultilevel"/>
    <w:tmpl w:val="8670E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09780F"/>
    <w:multiLevelType w:val="hybridMultilevel"/>
    <w:tmpl w:val="16AAFC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F16EE3"/>
    <w:multiLevelType w:val="hybridMultilevel"/>
    <w:tmpl w:val="122C8780"/>
    <w:lvl w:ilvl="0" w:tplc="01FA4658">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6B1886"/>
    <w:multiLevelType w:val="hybridMultilevel"/>
    <w:tmpl w:val="AEB28726"/>
    <w:lvl w:ilvl="0" w:tplc="39EA5674">
      <w:start w:val="1"/>
      <w:numFmt w:val="decimal"/>
      <w:lvlText w:val="%1."/>
      <w:lvlJc w:val="left"/>
      <w:pPr>
        <w:ind w:left="1026" w:hanging="360"/>
      </w:pPr>
      <w:rPr>
        <w:sz w:val="28"/>
        <w:szCs w:val="28"/>
      </w:rPr>
    </w:lvl>
    <w:lvl w:ilvl="1" w:tplc="08090019">
      <w:start w:val="1"/>
      <w:numFmt w:val="lowerLetter"/>
      <w:lvlText w:val="%2."/>
      <w:lvlJc w:val="left"/>
      <w:pPr>
        <w:ind w:left="1746" w:hanging="360"/>
      </w:pPr>
    </w:lvl>
    <w:lvl w:ilvl="2" w:tplc="0809001B">
      <w:start w:val="1"/>
      <w:numFmt w:val="lowerRoman"/>
      <w:lvlText w:val="%3."/>
      <w:lvlJc w:val="right"/>
      <w:pPr>
        <w:ind w:left="2466" w:hanging="180"/>
      </w:pPr>
    </w:lvl>
    <w:lvl w:ilvl="3" w:tplc="0809000F">
      <w:start w:val="1"/>
      <w:numFmt w:val="decimal"/>
      <w:lvlText w:val="%4."/>
      <w:lvlJc w:val="left"/>
      <w:pPr>
        <w:ind w:left="3186" w:hanging="360"/>
      </w:pPr>
    </w:lvl>
    <w:lvl w:ilvl="4" w:tplc="08090019">
      <w:start w:val="1"/>
      <w:numFmt w:val="lowerLetter"/>
      <w:lvlText w:val="%5."/>
      <w:lvlJc w:val="left"/>
      <w:pPr>
        <w:ind w:left="3906" w:hanging="360"/>
      </w:pPr>
    </w:lvl>
    <w:lvl w:ilvl="5" w:tplc="0809001B">
      <w:start w:val="1"/>
      <w:numFmt w:val="lowerRoman"/>
      <w:lvlText w:val="%6."/>
      <w:lvlJc w:val="right"/>
      <w:pPr>
        <w:ind w:left="4626" w:hanging="180"/>
      </w:pPr>
    </w:lvl>
    <w:lvl w:ilvl="6" w:tplc="0809000F">
      <w:start w:val="1"/>
      <w:numFmt w:val="decimal"/>
      <w:lvlText w:val="%7."/>
      <w:lvlJc w:val="left"/>
      <w:pPr>
        <w:ind w:left="5346" w:hanging="360"/>
      </w:pPr>
    </w:lvl>
    <w:lvl w:ilvl="7" w:tplc="08090019">
      <w:start w:val="1"/>
      <w:numFmt w:val="lowerLetter"/>
      <w:lvlText w:val="%8."/>
      <w:lvlJc w:val="left"/>
      <w:pPr>
        <w:ind w:left="6066" w:hanging="360"/>
      </w:pPr>
    </w:lvl>
    <w:lvl w:ilvl="8" w:tplc="0809001B">
      <w:start w:val="1"/>
      <w:numFmt w:val="lowerRoman"/>
      <w:lvlText w:val="%9."/>
      <w:lvlJc w:val="right"/>
      <w:pPr>
        <w:ind w:left="6786" w:hanging="180"/>
      </w:pPr>
    </w:lvl>
  </w:abstractNum>
  <w:abstractNum w:abstractNumId="5" w15:restartNumberingAfterBreak="0">
    <w:nsid w:val="2921101E"/>
    <w:multiLevelType w:val="hybridMultilevel"/>
    <w:tmpl w:val="EF205804"/>
    <w:lvl w:ilvl="0" w:tplc="1F4023E8">
      <w:start w:val="1"/>
      <w:numFmt w:val="bullet"/>
      <w:lvlText w:val="-"/>
      <w:lvlJc w:val="left"/>
      <w:pPr>
        <w:ind w:left="720" w:hanging="360"/>
      </w:pPr>
      <w:rPr>
        <w:rFonts w:ascii="Arial" w:eastAsiaTheme="minorHAnsi" w:hAnsi="Arial" w:cs="Arial"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4B194A"/>
    <w:multiLevelType w:val="hybridMultilevel"/>
    <w:tmpl w:val="ECC00D16"/>
    <w:lvl w:ilvl="0" w:tplc="1F4023E8">
      <w:start w:val="1"/>
      <w:numFmt w:val="bullet"/>
      <w:lvlText w:val="-"/>
      <w:lvlJc w:val="left"/>
      <w:pPr>
        <w:ind w:left="720" w:hanging="360"/>
      </w:pPr>
      <w:rPr>
        <w:rFonts w:ascii="Arial" w:eastAsiaTheme="minorHAnsi" w:hAnsi="Arial" w:cs="Arial"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F05BE4"/>
    <w:multiLevelType w:val="hybridMultilevel"/>
    <w:tmpl w:val="821E2172"/>
    <w:lvl w:ilvl="0" w:tplc="BB705AB0">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6D0284"/>
    <w:multiLevelType w:val="hybridMultilevel"/>
    <w:tmpl w:val="734A4AD6"/>
    <w:lvl w:ilvl="0" w:tplc="04090001">
      <w:start w:val="1"/>
      <w:numFmt w:val="bullet"/>
      <w:lvlText w:val=""/>
      <w:lvlJc w:val="left"/>
      <w:pPr>
        <w:ind w:left="1287" w:hanging="360"/>
      </w:pPr>
      <w:rPr>
        <w:rFonts w:ascii="Symbol" w:hAnsi="Symbol" w:hint="default"/>
        <w:color w:val="auto"/>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9" w15:restartNumberingAfterBreak="0">
    <w:nsid w:val="4B176B53"/>
    <w:multiLevelType w:val="hybridMultilevel"/>
    <w:tmpl w:val="60B68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224FD3"/>
    <w:multiLevelType w:val="hybridMultilevel"/>
    <w:tmpl w:val="5F3C1B72"/>
    <w:lvl w:ilvl="0" w:tplc="429E3808">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1" w15:restartNumberingAfterBreak="0">
    <w:nsid w:val="6D2918DA"/>
    <w:multiLevelType w:val="hybridMultilevel"/>
    <w:tmpl w:val="BC467CA0"/>
    <w:lvl w:ilvl="0" w:tplc="04090001">
      <w:start w:val="1"/>
      <w:numFmt w:val="bullet"/>
      <w:lvlText w:val=""/>
      <w:lvlJc w:val="left"/>
      <w:pPr>
        <w:ind w:left="1287"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83300E"/>
    <w:multiLevelType w:val="hybridMultilevel"/>
    <w:tmpl w:val="DBC4A688"/>
    <w:lvl w:ilvl="0" w:tplc="4F90C35C">
      <w:numFmt w:val="bullet"/>
      <w:lvlText w:val="-"/>
      <w:lvlJc w:val="left"/>
      <w:pPr>
        <w:ind w:left="420" w:hanging="360"/>
      </w:pPr>
      <w:rPr>
        <w:rFonts w:ascii="Arial" w:eastAsiaTheme="minorHAnsi" w:hAnsi="Arial" w:cs="Arial" w:hint="default"/>
        <w:color w:val="auto"/>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15:restartNumberingAfterBreak="0">
    <w:nsid w:val="748B5BF0"/>
    <w:multiLevelType w:val="hybridMultilevel"/>
    <w:tmpl w:val="9B7A0950"/>
    <w:lvl w:ilvl="0" w:tplc="ABCE9D92">
      <w:numFmt w:val="bullet"/>
      <w:lvlText w:val="-"/>
      <w:lvlJc w:val="left"/>
      <w:pPr>
        <w:ind w:left="1530" w:hanging="360"/>
      </w:pPr>
      <w:rPr>
        <w:rFonts w:ascii="Arial" w:eastAsia="Times New Roman" w:hAnsi="Arial" w:cs="Arial"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14" w15:restartNumberingAfterBreak="0">
    <w:nsid w:val="768940FC"/>
    <w:multiLevelType w:val="hybridMultilevel"/>
    <w:tmpl w:val="5FC0A748"/>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392110"/>
    <w:multiLevelType w:val="hybridMultilevel"/>
    <w:tmpl w:val="2E9A581A"/>
    <w:lvl w:ilvl="0" w:tplc="4F90C35C">
      <w:numFmt w:val="bullet"/>
      <w:lvlText w:val="-"/>
      <w:lvlJc w:val="left"/>
      <w:pPr>
        <w:ind w:left="1287" w:hanging="360"/>
      </w:pPr>
      <w:rPr>
        <w:rFonts w:ascii="Arial" w:eastAsiaTheme="minorHAnsi" w:hAnsi="Arial" w:cs="Arial" w:hint="default"/>
        <w:color w:val="auto"/>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16" w15:restartNumberingAfterBreak="0">
    <w:nsid w:val="7BC51A24"/>
    <w:multiLevelType w:val="hybridMultilevel"/>
    <w:tmpl w:val="BE80C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9"/>
  </w:num>
  <w:num w:numId="5">
    <w:abstractNumId w:val="12"/>
  </w:num>
  <w:num w:numId="6">
    <w:abstractNumId w:val="10"/>
  </w:num>
  <w:num w:numId="7">
    <w:abstractNumId w:val="14"/>
  </w:num>
  <w:num w:numId="8">
    <w:abstractNumId w:val="11"/>
  </w:num>
  <w:num w:numId="9">
    <w:abstractNumId w:val="16"/>
  </w:num>
  <w:num w:numId="10">
    <w:abstractNumId w:val="4"/>
  </w:num>
  <w:num w:numId="11">
    <w:abstractNumId w:val="8"/>
  </w:num>
  <w:num w:numId="12">
    <w:abstractNumId w:val="3"/>
  </w:num>
  <w:num w:numId="13">
    <w:abstractNumId w:val="13"/>
  </w:num>
  <w:num w:numId="14">
    <w:abstractNumId w:val="7"/>
  </w:num>
  <w:num w:numId="15">
    <w:abstractNumId w:val="2"/>
  </w:num>
  <w:num w:numId="16">
    <w:abstractNumId w:val="6"/>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E83"/>
    <w:rsid w:val="00013992"/>
    <w:rsid w:val="0002224D"/>
    <w:rsid w:val="00025571"/>
    <w:rsid w:val="00057966"/>
    <w:rsid w:val="000651AE"/>
    <w:rsid w:val="00065B41"/>
    <w:rsid w:val="00067A32"/>
    <w:rsid w:val="00074D11"/>
    <w:rsid w:val="000750F2"/>
    <w:rsid w:val="00092190"/>
    <w:rsid w:val="000A139E"/>
    <w:rsid w:val="000A5438"/>
    <w:rsid w:val="000A59D7"/>
    <w:rsid w:val="000C3AF8"/>
    <w:rsid w:val="000D0F06"/>
    <w:rsid w:val="000E0644"/>
    <w:rsid w:val="000E202E"/>
    <w:rsid w:val="000F649D"/>
    <w:rsid w:val="00101837"/>
    <w:rsid w:val="00112335"/>
    <w:rsid w:val="00137703"/>
    <w:rsid w:val="001857D9"/>
    <w:rsid w:val="001F00C5"/>
    <w:rsid w:val="0021139B"/>
    <w:rsid w:val="00212029"/>
    <w:rsid w:val="00212701"/>
    <w:rsid w:val="0022083F"/>
    <w:rsid w:val="002235BF"/>
    <w:rsid w:val="00234B5B"/>
    <w:rsid w:val="00247682"/>
    <w:rsid w:val="00250BA9"/>
    <w:rsid w:val="00272C50"/>
    <w:rsid w:val="00277589"/>
    <w:rsid w:val="002B63F4"/>
    <w:rsid w:val="002C0829"/>
    <w:rsid w:val="002C7E2F"/>
    <w:rsid w:val="002F3087"/>
    <w:rsid w:val="00334D71"/>
    <w:rsid w:val="00343A33"/>
    <w:rsid w:val="003573F1"/>
    <w:rsid w:val="00365DA2"/>
    <w:rsid w:val="003664F7"/>
    <w:rsid w:val="00374216"/>
    <w:rsid w:val="00374AA9"/>
    <w:rsid w:val="003A3B94"/>
    <w:rsid w:val="003C650D"/>
    <w:rsid w:val="003E6FCB"/>
    <w:rsid w:val="00411D54"/>
    <w:rsid w:val="004135B5"/>
    <w:rsid w:val="00423AA2"/>
    <w:rsid w:val="00452D3E"/>
    <w:rsid w:val="00456AAC"/>
    <w:rsid w:val="00466768"/>
    <w:rsid w:val="0048370C"/>
    <w:rsid w:val="0048572A"/>
    <w:rsid w:val="004A120B"/>
    <w:rsid w:val="004B725F"/>
    <w:rsid w:val="004C7BF9"/>
    <w:rsid w:val="004E02B4"/>
    <w:rsid w:val="00550175"/>
    <w:rsid w:val="005602C9"/>
    <w:rsid w:val="005701AA"/>
    <w:rsid w:val="00580A57"/>
    <w:rsid w:val="00584839"/>
    <w:rsid w:val="005A592C"/>
    <w:rsid w:val="005E5C25"/>
    <w:rsid w:val="005F092A"/>
    <w:rsid w:val="005F2C17"/>
    <w:rsid w:val="005F3A36"/>
    <w:rsid w:val="006551ED"/>
    <w:rsid w:val="00664CA4"/>
    <w:rsid w:val="00675921"/>
    <w:rsid w:val="00690B48"/>
    <w:rsid w:val="006C0342"/>
    <w:rsid w:val="006C3B40"/>
    <w:rsid w:val="006C7A45"/>
    <w:rsid w:val="006E0CCF"/>
    <w:rsid w:val="00700779"/>
    <w:rsid w:val="00727906"/>
    <w:rsid w:val="00736824"/>
    <w:rsid w:val="0074263D"/>
    <w:rsid w:val="00743367"/>
    <w:rsid w:val="00757952"/>
    <w:rsid w:val="007666E9"/>
    <w:rsid w:val="00767D8F"/>
    <w:rsid w:val="00777CBB"/>
    <w:rsid w:val="00782922"/>
    <w:rsid w:val="00783209"/>
    <w:rsid w:val="007B2D43"/>
    <w:rsid w:val="007F760F"/>
    <w:rsid w:val="00801417"/>
    <w:rsid w:val="00817246"/>
    <w:rsid w:val="00824362"/>
    <w:rsid w:val="00824455"/>
    <w:rsid w:val="00827686"/>
    <w:rsid w:val="00835263"/>
    <w:rsid w:val="008410C6"/>
    <w:rsid w:val="00860AC3"/>
    <w:rsid w:val="0087640A"/>
    <w:rsid w:val="008C3A8A"/>
    <w:rsid w:val="008C4331"/>
    <w:rsid w:val="008C5626"/>
    <w:rsid w:val="008D7B59"/>
    <w:rsid w:val="00917580"/>
    <w:rsid w:val="00950BD9"/>
    <w:rsid w:val="0095235F"/>
    <w:rsid w:val="00963B2D"/>
    <w:rsid w:val="00995FF4"/>
    <w:rsid w:val="009A4C61"/>
    <w:rsid w:val="009A50CA"/>
    <w:rsid w:val="009E23D6"/>
    <w:rsid w:val="009E5E83"/>
    <w:rsid w:val="009F0D73"/>
    <w:rsid w:val="00A03EE1"/>
    <w:rsid w:val="00A13840"/>
    <w:rsid w:val="00A2469B"/>
    <w:rsid w:val="00A44692"/>
    <w:rsid w:val="00A5110E"/>
    <w:rsid w:val="00A6438F"/>
    <w:rsid w:val="00A6766E"/>
    <w:rsid w:val="00A71E60"/>
    <w:rsid w:val="00A72AAF"/>
    <w:rsid w:val="00AA21A9"/>
    <w:rsid w:val="00AB4096"/>
    <w:rsid w:val="00AB606F"/>
    <w:rsid w:val="00AB659A"/>
    <w:rsid w:val="00AE248C"/>
    <w:rsid w:val="00AE6846"/>
    <w:rsid w:val="00AE78D3"/>
    <w:rsid w:val="00B04B93"/>
    <w:rsid w:val="00B17439"/>
    <w:rsid w:val="00B17498"/>
    <w:rsid w:val="00B45991"/>
    <w:rsid w:val="00B65A27"/>
    <w:rsid w:val="00B760F5"/>
    <w:rsid w:val="00B77B89"/>
    <w:rsid w:val="00B83EC2"/>
    <w:rsid w:val="00BB49D2"/>
    <w:rsid w:val="00C031C7"/>
    <w:rsid w:val="00C1609A"/>
    <w:rsid w:val="00C345D9"/>
    <w:rsid w:val="00C3542B"/>
    <w:rsid w:val="00C56E75"/>
    <w:rsid w:val="00C64FBF"/>
    <w:rsid w:val="00C9266E"/>
    <w:rsid w:val="00CC5726"/>
    <w:rsid w:val="00CE2C5D"/>
    <w:rsid w:val="00D00395"/>
    <w:rsid w:val="00D0518D"/>
    <w:rsid w:val="00D33A8F"/>
    <w:rsid w:val="00D75162"/>
    <w:rsid w:val="00D80519"/>
    <w:rsid w:val="00D9085E"/>
    <w:rsid w:val="00D96A3C"/>
    <w:rsid w:val="00DA3361"/>
    <w:rsid w:val="00DA3514"/>
    <w:rsid w:val="00DB5388"/>
    <w:rsid w:val="00DB7AC0"/>
    <w:rsid w:val="00DD5402"/>
    <w:rsid w:val="00DE4D09"/>
    <w:rsid w:val="00DF6E82"/>
    <w:rsid w:val="00E026AA"/>
    <w:rsid w:val="00E03C6B"/>
    <w:rsid w:val="00E12797"/>
    <w:rsid w:val="00E15D84"/>
    <w:rsid w:val="00E30D4C"/>
    <w:rsid w:val="00E66F75"/>
    <w:rsid w:val="00E70ECF"/>
    <w:rsid w:val="00E87BF3"/>
    <w:rsid w:val="00ED39BF"/>
    <w:rsid w:val="00EF23EA"/>
    <w:rsid w:val="00F31E5F"/>
    <w:rsid w:val="00F477FE"/>
    <w:rsid w:val="00F62972"/>
    <w:rsid w:val="00F63A74"/>
    <w:rsid w:val="00F721D0"/>
    <w:rsid w:val="00F80437"/>
    <w:rsid w:val="00F86DEC"/>
    <w:rsid w:val="00FB2F18"/>
    <w:rsid w:val="00FB75B2"/>
    <w:rsid w:val="00FC4E11"/>
    <w:rsid w:val="00FC7E1B"/>
    <w:rsid w:val="00FE273E"/>
    <w:rsid w:val="00FF7B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C26A687"/>
  <w15:docId w15:val="{B343858E-2C88-49E9-B921-7037AECCF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6AA"/>
    <w:pPr>
      <w:ind w:left="720"/>
      <w:contextualSpacing/>
    </w:pPr>
  </w:style>
  <w:style w:type="paragraph" w:styleId="Title">
    <w:name w:val="Title"/>
    <w:basedOn w:val="Normal"/>
    <w:next w:val="Normal"/>
    <w:link w:val="TitleChar"/>
    <w:uiPriority w:val="10"/>
    <w:qFormat/>
    <w:rsid w:val="008172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17246"/>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8172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246"/>
    <w:rPr>
      <w:rFonts w:ascii="Tahoma" w:hAnsi="Tahoma" w:cs="Tahoma"/>
      <w:sz w:val="16"/>
      <w:szCs w:val="16"/>
    </w:rPr>
  </w:style>
  <w:style w:type="table" w:styleId="TableGrid">
    <w:name w:val="Table Grid"/>
    <w:basedOn w:val="TableNormal"/>
    <w:uiPriority w:val="99"/>
    <w:rsid w:val="00C34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6F75"/>
    <w:rPr>
      <w:color w:val="0000FF" w:themeColor="hyperlink"/>
      <w:u w:val="single"/>
    </w:rPr>
  </w:style>
  <w:style w:type="paragraph" w:styleId="Header">
    <w:name w:val="header"/>
    <w:basedOn w:val="Normal"/>
    <w:link w:val="HeaderChar"/>
    <w:uiPriority w:val="99"/>
    <w:unhideWhenUsed/>
    <w:rsid w:val="00D33A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A8F"/>
  </w:style>
  <w:style w:type="paragraph" w:styleId="Footer">
    <w:name w:val="footer"/>
    <w:basedOn w:val="Normal"/>
    <w:link w:val="FooterChar"/>
    <w:uiPriority w:val="99"/>
    <w:unhideWhenUsed/>
    <w:rsid w:val="00D33A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A8F"/>
  </w:style>
  <w:style w:type="character" w:customStyle="1" w:styleId="downloadlinklink">
    <w:name w:val="download_link_link"/>
    <w:basedOn w:val="DefaultParagraphFont"/>
    <w:rsid w:val="00D0518D"/>
  </w:style>
  <w:style w:type="character" w:styleId="FollowedHyperlink">
    <w:name w:val="FollowedHyperlink"/>
    <w:basedOn w:val="DefaultParagraphFont"/>
    <w:uiPriority w:val="99"/>
    <w:semiHidden/>
    <w:unhideWhenUsed/>
    <w:rsid w:val="00D0518D"/>
    <w:rPr>
      <w:color w:val="800080" w:themeColor="followedHyperlink"/>
      <w:u w:val="single"/>
    </w:rPr>
  </w:style>
  <w:style w:type="character" w:styleId="Mention">
    <w:name w:val="Mention"/>
    <w:basedOn w:val="DefaultParagraphFont"/>
    <w:uiPriority w:val="99"/>
    <w:semiHidden/>
    <w:unhideWhenUsed/>
    <w:rsid w:val="007666E9"/>
    <w:rPr>
      <w:color w:val="2B579A"/>
      <w:shd w:val="clear" w:color="auto" w:fill="E6E6E6"/>
    </w:rPr>
  </w:style>
  <w:style w:type="character" w:styleId="UnresolvedMention">
    <w:name w:val="Unresolved Mention"/>
    <w:basedOn w:val="DefaultParagraphFont"/>
    <w:uiPriority w:val="99"/>
    <w:semiHidden/>
    <w:unhideWhenUsed/>
    <w:rsid w:val="00374216"/>
    <w:rPr>
      <w:color w:val="808080"/>
      <w:shd w:val="clear" w:color="auto" w:fill="E6E6E6"/>
    </w:rPr>
  </w:style>
  <w:style w:type="paragraph" w:styleId="PlainText">
    <w:name w:val="Plain Text"/>
    <w:basedOn w:val="Normal"/>
    <w:link w:val="PlainTextChar"/>
    <w:uiPriority w:val="99"/>
    <w:unhideWhenUsed/>
    <w:rsid w:val="00BB49D2"/>
    <w:pPr>
      <w:spacing w:after="0" w:line="240" w:lineRule="auto"/>
    </w:pPr>
    <w:rPr>
      <w:rFonts w:ascii="Calibri" w:eastAsia="Times New Roman" w:hAnsi="Calibri" w:cs="Times New Roman"/>
      <w:szCs w:val="21"/>
      <w:lang w:eastAsia="en-GB"/>
    </w:rPr>
  </w:style>
  <w:style w:type="character" w:customStyle="1" w:styleId="PlainTextChar">
    <w:name w:val="Plain Text Char"/>
    <w:basedOn w:val="DefaultParagraphFont"/>
    <w:link w:val="PlainText"/>
    <w:uiPriority w:val="99"/>
    <w:rsid w:val="00BB49D2"/>
    <w:rPr>
      <w:rFonts w:ascii="Calibri" w:eastAsia="Times New Roman" w:hAnsi="Calibri" w:cs="Times New Roman"/>
      <w:szCs w:val="21"/>
      <w:lang w:eastAsia="en-GB"/>
    </w:rPr>
  </w:style>
  <w:style w:type="character" w:styleId="Strong">
    <w:name w:val="Strong"/>
    <w:basedOn w:val="DefaultParagraphFont"/>
    <w:uiPriority w:val="22"/>
    <w:qFormat/>
    <w:rsid w:val="008352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47428">
      <w:bodyDiv w:val="1"/>
      <w:marLeft w:val="0"/>
      <w:marRight w:val="0"/>
      <w:marTop w:val="0"/>
      <w:marBottom w:val="0"/>
      <w:divBdr>
        <w:top w:val="none" w:sz="0" w:space="0" w:color="auto"/>
        <w:left w:val="none" w:sz="0" w:space="0" w:color="auto"/>
        <w:bottom w:val="none" w:sz="0" w:space="0" w:color="auto"/>
        <w:right w:val="none" w:sz="0" w:space="0" w:color="auto"/>
      </w:divBdr>
    </w:div>
    <w:div w:id="870994498">
      <w:bodyDiv w:val="1"/>
      <w:marLeft w:val="0"/>
      <w:marRight w:val="0"/>
      <w:marTop w:val="0"/>
      <w:marBottom w:val="0"/>
      <w:divBdr>
        <w:top w:val="none" w:sz="0" w:space="0" w:color="auto"/>
        <w:left w:val="none" w:sz="0" w:space="0" w:color="auto"/>
        <w:bottom w:val="none" w:sz="0" w:space="0" w:color="auto"/>
        <w:right w:val="none" w:sz="0" w:space="0" w:color="auto"/>
      </w:divBdr>
    </w:div>
    <w:div w:id="882593910">
      <w:bodyDiv w:val="1"/>
      <w:marLeft w:val="0"/>
      <w:marRight w:val="0"/>
      <w:marTop w:val="0"/>
      <w:marBottom w:val="0"/>
      <w:divBdr>
        <w:top w:val="none" w:sz="0" w:space="0" w:color="auto"/>
        <w:left w:val="none" w:sz="0" w:space="0" w:color="auto"/>
        <w:bottom w:val="none" w:sz="0" w:space="0" w:color="auto"/>
        <w:right w:val="none" w:sz="0" w:space="0" w:color="auto"/>
      </w:divBdr>
    </w:div>
    <w:div w:id="1168402762">
      <w:bodyDiv w:val="1"/>
      <w:marLeft w:val="0"/>
      <w:marRight w:val="0"/>
      <w:marTop w:val="0"/>
      <w:marBottom w:val="0"/>
      <w:divBdr>
        <w:top w:val="none" w:sz="0" w:space="0" w:color="auto"/>
        <w:left w:val="none" w:sz="0" w:space="0" w:color="auto"/>
        <w:bottom w:val="none" w:sz="0" w:space="0" w:color="auto"/>
        <w:right w:val="none" w:sz="0" w:space="0" w:color="auto"/>
      </w:divBdr>
    </w:div>
    <w:div w:id="1377387895">
      <w:bodyDiv w:val="1"/>
      <w:marLeft w:val="0"/>
      <w:marRight w:val="0"/>
      <w:marTop w:val="0"/>
      <w:marBottom w:val="0"/>
      <w:divBdr>
        <w:top w:val="none" w:sz="0" w:space="0" w:color="auto"/>
        <w:left w:val="none" w:sz="0" w:space="0" w:color="auto"/>
        <w:bottom w:val="none" w:sz="0" w:space="0" w:color="auto"/>
        <w:right w:val="none" w:sz="0" w:space="0" w:color="auto"/>
      </w:divBdr>
    </w:div>
    <w:div w:id="1560675370">
      <w:bodyDiv w:val="1"/>
      <w:marLeft w:val="0"/>
      <w:marRight w:val="0"/>
      <w:marTop w:val="0"/>
      <w:marBottom w:val="0"/>
      <w:divBdr>
        <w:top w:val="none" w:sz="0" w:space="0" w:color="auto"/>
        <w:left w:val="none" w:sz="0" w:space="0" w:color="auto"/>
        <w:bottom w:val="none" w:sz="0" w:space="0" w:color="auto"/>
        <w:right w:val="none" w:sz="0" w:space="0" w:color="auto"/>
      </w:divBdr>
    </w:div>
    <w:div w:id="165368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foodcoalition.sco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ealth.govt.nz/our-work/preventative-health-wellness/physical-activity/green-prescription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nscot.net/wp-content/uploads/2018/03/Social-Prescribing-Briefing-Final.pdf?utm_source=The+SENS+Newsletter&amp;utm_campaign=c0705b27e2-The_SENs%3A_Friday_13th_October_2017&amp;utm_medium=email&amp;utm_term=0_4f91d6019f-c0705b27e2-89499953"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www.sustainweb.org/foodpower/map/"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ourishscotland.org/campaigns/good-food-nation-bill/kitchen-table-tal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0C5BE-77D2-4A43-ADA0-712F6AEA9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3</Pages>
  <Words>1102</Words>
  <Characters>6286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Visitor One</dc:creator>
  <cp:lastModifiedBy>Laura Penny</cp:lastModifiedBy>
  <cp:revision>6</cp:revision>
  <dcterms:created xsi:type="dcterms:W3CDTF">2018-03-28T08:59:00Z</dcterms:created>
  <dcterms:modified xsi:type="dcterms:W3CDTF">2018-03-28T16:46:00Z</dcterms:modified>
</cp:coreProperties>
</file>