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B187A" w14:textId="77777777" w:rsidR="00E53416" w:rsidRPr="008E3347" w:rsidRDefault="00E53416" w:rsidP="00E53416">
      <w:pPr>
        <w:ind w:hanging="284"/>
        <w:jc w:val="center"/>
        <w:rPr>
          <w:rFonts w:ascii="Arial" w:hAnsi="Arial" w:cs="Arial"/>
          <w:b/>
          <w:sz w:val="24"/>
          <w:szCs w:val="24"/>
        </w:rPr>
      </w:pPr>
      <w:bookmarkStart w:id="0" w:name="_Hlk8931131"/>
      <w:r>
        <w:rPr>
          <w:noProof/>
        </w:rPr>
        <w:drawing>
          <wp:inline distT="0" distB="0" distL="0" distR="0" wp14:anchorId="6298AA3D" wp14:editId="52DBE499">
            <wp:extent cx="5794745" cy="1026815"/>
            <wp:effectExtent l="0" t="0" r="0" b="1905"/>
            <wp:docPr id="134466503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8">
                      <a:extLst>
                        <a:ext uri="{28A0092B-C50C-407E-A947-70E740481C1C}">
                          <a14:useLocalDpi xmlns:a14="http://schemas.microsoft.com/office/drawing/2010/main" val="0"/>
                        </a:ext>
                      </a:extLst>
                    </a:blip>
                    <a:stretch>
                      <a:fillRect/>
                    </a:stretch>
                  </pic:blipFill>
                  <pic:spPr>
                    <a:xfrm>
                      <a:off x="0" y="0"/>
                      <a:ext cx="5794745" cy="1026815"/>
                    </a:xfrm>
                    <a:prstGeom prst="rect">
                      <a:avLst/>
                    </a:prstGeom>
                  </pic:spPr>
                </pic:pic>
              </a:graphicData>
            </a:graphic>
          </wp:inline>
        </w:drawing>
      </w:r>
    </w:p>
    <w:p w14:paraId="5E96BE0F" w14:textId="77777777" w:rsidR="00E53416" w:rsidRPr="008E3347" w:rsidRDefault="00E53416" w:rsidP="00E53416"/>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tblGrid>
      <w:tr w:rsidR="00E53416" w:rsidRPr="008E3347" w14:paraId="70910A5C" w14:textId="77777777" w:rsidTr="00E53416">
        <w:trPr>
          <w:trHeight w:val="406"/>
        </w:trPr>
        <w:tc>
          <w:tcPr>
            <w:tcW w:w="2694" w:type="dxa"/>
            <w:shd w:val="clear" w:color="auto" w:fill="000000"/>
            <w:vAlign w:val="center"/>
          </w:tcPr>
          <w:p w14:paraId="58063910" w14:textId="77777777" w:rsidR="00E53416" w:rsidRPr="008E3347" w:rsidRDefault="00E53416" w:rsidP="00E53416">
            <w:pPr>
              <w:rPr>
                <w:rFonts w:ascii="Arial" w:hAnsi="Arial" w:cs="Arial"/>
                <w:b/>
                <w:color w:val="FFFFFF"/>
                <w:sz w:val="24"/>
                <w:szCs w:val="24"/>
              </w:rPr>
            </w:pPr>
            <w:r w:rsidRPr="008E3347">
              <w:rPr>
                <w:rFonts w:ascii="Arial" w:hAnsi="Arial" w:cs="Arial"/>
                <w:b/>
                <w:color w:val="FFFFFF"/>
                <w:sz w:val="24"/>
                <w:szCs w:val="24"/>
              </w:rPr>
              <w:t xml:space="preserve">Progress Report </w:t>
            </w:r>
          </w:p>
        </w:tc>
        <w:tc>
          <w:tcPr>
            <w:tcW w:w="6804" w:type="dxa"/>
            <w:shd w:val="clear" w:color="auto" w:fill="auto"/>
            <w:vAlign w:val="center"/>
          </w:tcPr>
          <w:p w14:paraId="01C7FF12" w14:textId="13D84428" w:rsidR="00E53416" w:rsidRPr="008E3347" w:rsidRDefault="00384D4D" w:rsidP="00E53416">
            <w:pPr>
              <w:rPr>
                <w:rFonts w:ascii="Arial" w:hAnsi="Arial" w:cs="Arial"/>
                <w:color w:val="000000"/>
                <w:sz w:val="24"/>
                <w:szCs w:val="24"/>
              </w:rPr>
            </w:pPr>
            <w:r>
              <w:rPr>
                <w:rFonts w:ascii="Arial" w:hAnsi="Arial" w:cs="Arial"/>
                <w:color w:val="000000"/>
                <w:sz w:val="24"/>
                <w:szCs w:val="24"/>
              </w:rPr>
              <w:t>CPA Improvement Programme 2019-21 Quarterly Update Report</w:t>
            </w:r>
          </w:p>
        </w:tc>
      </w:tr>
      <w:tr w:rsidR="00E53416" w:rsidRPr="008E3347" w14:paraId="352C847F" w14:textId="77777777" w:rsidTr="00E53416">
        <w:trPr>
          <w:trHeight w:val="406"/>
        </w:trPr>
        <w:tc>
          <w:tcPr>
            <w:tcW w:w="2694" w:type="dxa"/>
            <w:shd w:val="clear" w:color="auto" w:fill="595959"/>
            <w:vAlign w:val="center"/>
          </w:tcPr>
          <w:p w14:paraId="07476DCE" w14:textId="77777777" w:rsidR="00E53416" w:rsidRPr="008E3347" w:rsidRDefault="00E53416" w:rsidP="00E53416">
            <w:pPr>
              <w:rPr>
                <w:rFonts w:ascii="Arial" w:hAnsi="Arial" w:cs="Arial"/>
                <w:b/>
                <w:color w:val="FFFFFF"/>
                <w:sz w:val="24"/>
                <w:szCs w:val="24"/>
              </w:rPr>
            </w:pPr>
            <w:r w:rsidRPr="008E3347">
              <w:rPr>
                <w:rFonts w:ascii="Arial" w:hAnsi="Arial" w:cs="Arial"/>
                <w:b/>
                <w:color w:val="FFFFFF"/>
                <w:sz w:val="24"/>
                <w:szCs w:val="24"/>
              </w:rPr>
              <w:t xml:space="preserve">Lead Officer </w:t>
            </w:r>
          </w:p>
        </w:tc>
        <w:tc>
          <w:tcPr>
            <w:tcW w:w="6804" w:type="dxa"/>
            <w:shd w:val="clear" w:color="auto" w:fill="auto"/>
            <w:vAlign w:val="center"/>
          </w:tcPr>
          <w:p w14:paraId="5A4C1E1F" w14:textId="77777777" w:rsidR="00E53416" w:rsidRPr="008E3347" w:rsidRDefault="00E53416" w:rsidP="00E53416">
            <w:pPr>
              <w:rPr>
                <w:rFonts w:ascii="Arial" w:hAnsi="Arial" w:cs="Arial"/>
                <w:color w:val="000000"/>
                <w:sz w:val="24"/>
                <w:szCs w:val="24"/>
              </w:rPr>
            </w:pPr>
            <w:r>
              <w:rPr>
                <w:rFonts w:ascii="Arial" w:hAnsi="Arial" w:cs="Arial"/>
                <w:color w:val="000000"/>
                <w:sz w:val="24"/>
                <w:szCs w:val="24"/>
              </w:rPr>
              <w:t>Angela Scott</w:t>
            </w:r>
            <w:r w:rsidRPr="008E3347">
              <w:rPr>
                <w:rFonts w:ascii="Arial" w:hAnsi="Arial" w:cs="Arial"/>
                <w:color w:val="000000"/>
                <w:sz w:val="24"/>
                <w:szCs w:val="24"/>
              </w:rPr>
              <w:t xml:space="preserve">, Chair of CPA Management Group and </w:t>
            </w:r>
            <w:r>
              <w:rPr>
                <w:rFonts w:ascii="Arial" w:hAnsi="Arial" w:cs="Arial"/>
                <w:color w:val="000000"/>
                <w:sz w:val="24"/>
                <w:szCs w:val="24"/>
              </w:rPr>
              <w:t xml:space="preserve">Chief Executive of </w:t>
            </w:r>
            <w:r w:rsidRPr="008E3347">
              <w:rPr>
                <w:rFonts w:ascii="Arial" w:hAnsi="Arial" w:cs="Arial"/>
                <w:color w:val="000000"/>
                <w:sz w:val="24"/>
                <w:szCs w:val="24"/>
              </w:rPr>
              <w:t>Aberdeen City Council</w:t>
            </w:r>
          </w:p>
        </w:tc>
      </w:tr>
      <w:tr w:rsidR="00E53416" w:rsidRPr="008E3347" w14:paraId="015CCA12" w14:textId="77777777" w:rsidTr="00E53416">
        <w:trPr>
          <w:trHeight w:val="406"/>
        </w:trPr>
        <w:tc>
          <w:tcPr>
            <w:tcW w:w="2694" w:type="dxa"/>
            <w:shd w:val="clear" w:color="auto" w:fill="595959"/>
            <w:vAlign w:val="center"/>
          </w:tcPr>
          <w:p w14:paraId="07E3D1EF" w14:textId="77777777" w:rsidR="00E53416" w:rsidRPr="008E3347" w:rsidRDefault="00E53416" w:rsidP="00E53416">
            <w:pPr>
              <w:rPr>
                <w:rFonts w:ascii="Arial" w:hAnsi="Arial" w:cs="Arial"/>
                <w:b/>
                <w:color w:val="FFFFFF"/>
                <w:sz w:val="24"/>
                <w:szCs w:val="24"/>
              </w:rPr>
            </w:pPr>
            <w:r w:rsidRPr="008E3347">
              <w:rPr>
                <w:rFonts w:ascii="Arial" w:hAnsi="Arial" w:cs="Arial"/>
                <w:b/>
                <w:color w:val="FFFFFF"/>
                <w:sz w:val="24"/>
                <w:szCs w:val="24"/>
              </w:rPr>
              <w:t xml:space="preserve">Report Author </w:t>
            </w:r>
          </w:p>
        </w:tc>
        <w:tc>
          <w:tcPr>
            <w:tcW w:w="6804" w:type="dxa"/>
            <w:shd w:val="clear" w:color="auto" w:fill="auto"/>
            <w:vAlign w:val="center"/>
          </w:tcPr>
          <w:p w14:paraId="49F9707A" w14:textId="77777777" w:rsidR="00E53416" w:rsidRPr="008E3347" w:rsidRDefault="00E53416" w:rsidP="00E53416">
            <w:pPr>
              <w:rPr>
                <w:rFonts w:ascii="Arial" w:hAnsi="Arial" w:cs="Arial"/>
                <w:color w:val="000000"/>
                <w:sz w:val="24"/>
                <w:szCs w:val="24"/>
              </w:rPr>
            </w:pPr>
            <w:r w:rsidRPr="004C1C9A">
              <w:rPr>
                <w:rFonts w:ascii="Arial" w:hAnsi="Arial" w:cs="Arial"/>
                <w:color w:val="000000"/>
                <w:sz w:val="24"/>
                <w:szCs w:val="24"/>
              </w:rPr>
              <w:t>Michelle Cochlan, Co</w:t>
            </w:r>
            <w:r>
              <w:rPr>
                <w:rFonts w:ascii="Arial" w:hAnsi="Arial" w:cs="Arial"/>
                <w:color w:val="000000"/>
                <w:sz w:val="24"/>
                <w:szCs w:val="24"/>
              </w:rPr>
              <w:t>rporate Strategy and Co</w:t>
            </w:r>
            <w:r w:rsidRPr="004C1C9A">
              <w:rPr>
                <w:rFonts w:ascii="Arial" w:hAnsi="Arial" w:cs="Arial"/>
                <w:color w:val="000000"/>
                <w:sz w:val="24"/>
                <w:szCs w:val="24"/>
              </w:rPr>
              <w:t>mmunity Planning Manager</w:t>
            </w:r>
          </w:p>
        </w:tc>
      </w:tr>
      <w:tr w:rsidR="00E53416" w:rsidRPr="008E3347" w14:paraId="20C693F8" w14:textId="77777777" w:rsidTr="00E53416">
        <w:trPr>
          <w:trHeight w:val="406"/>
        </w:trPr>
        <w:tc>
          <w:tcPr>
            <w:tcW w:w="2694" w:type="dxa"/>
            <w:shd w:val="clear" w:color="auto" w:fill="595959"/>
            <w:vAlign w:val="center"/>
          </w:tcPr>
          <w:p w14:paraId="5FC0CE88" w14:textId="77777777" w:rsidR="00E53416" w:rsidRPr="008E3347" w:rsidRDefault="00E53416" w:rsidP="00E53416">
            <w:pPr>
              <w:rPr>
                <w:rFonts w:ascii="Arial" w:hAnsi="Arial" w:cs="Arial"/>
                <w:b/>
                <w:color w:val="FFFFFF"/>
                <w:sz w:val="24"/>
                <w:szCs w:val="24"/>
              </w:rPr>
            </w:pPr>
            <w:r w:rsidRPr="008E3347">
              <w:rPr>
                <w:rFonts w:ascii="Arial" w:hAnsi="Arial" w:cs="Arial"/>
                <w:b/>
                <w:color w:val="FFFFFF"/>
                <w:sz w:val="24"/>
                <w:szCs w:val="24"/>
              </w:rPr>
              <w:t xml:space="preserve">Date of Report </w:t>
            </w:r>
          </w:p>
        </w:tc>
        <w:tc>
          <w:tcPr>
            <w:tcW w:w="6804" w:type="dxa"/>
            <w:shd w:val="clear" w:color="auto" w:fill="auto"/>
            <w:vAlign w:val="center"/>
          </w:tcPr>
          <w:p w14:paraId="02C027E1" w14:textId="21EFF859" w:rsidR="00E53416" w:rsidRPr="008E3347" w:rsidRDefault="00E61E45" w:rsidP="00E53416">
            <w:pPr>
              <w:rPr>
                <w:rFonts w:ascii="Arial" w:hAnsi="Arial" w:cs="Arial"/>
                <w:color w:val="000000"/>
                <w:sz w:val="24"/>
                <w:szCs w:val="24"/>
              </w:rPr>
            </w:pPr>
            <w:r>
              <w:rPr>
                <w:rFonts w:ascii="Arial" w:hAnsi="Arial" w:cs="Arial"/>
                <w:color w:val="000000"/>
                <w:sz w:val="24"/>
                <w:szCs w:val="24"/>
              </w:rPr>
              <w:t>14</w:t>
            </w:r>
            <w:r w:rsidR="004E12C4">
              <w:rPr>
                <w:rFonts w:ascii="Arial" w:hAnsi="Arial" w:cs="Arial"/>
                <w:color w:val="000000"/>
                <w:sz w:val="24"/>
                <w:szCs w:val="24"/>
              </w:rPr>
              <w:t xml:space="preserve"> June</w:t>
            </w:r>
            <w:r w:rsidR="00E53416">
              <w:rPr>
                <w:rFonts w:ascii="Arial" w:hAnsi="Arial" w:cs="Arial"/>
                <w:color w:val="000000"/>
                <w:sz w:val="24"/>
                <w:szCs w:val="24"/>
              </w:rPr>
              <w:t xml:space="preserve"> 2019</w:t>
            </w:r>
          </w:p>
        </w:tc>
      </w:tr>
      <w:tr w:rsidR="00E53416" w:rsidRPr="008E3347" w14:paraId="233F350A" w14:textId="77777777" w:rsidTr="00E53416">
        <w:trPr>
          <w:trHeight w:val="406"/>
        </w:trPr>
        <w:tc>
          <w:tcPr>
            <w:tcW w:w="2694" w:type="dxa"/>
            <w:shd w:val="clear" w:color="auto" w:fill="595959"/>
            <w:vAlign w:val="center"/>
          </w:tcPr>
          <w:p w14:paraId="7D275188" w14:textId="77777777" w:rsidR="00E53416" w:rsidRPr="008E3347" w:rsidRDefault="00E53416" w:rsidP="00E53416">
            <w:pPr>
              <w:rPr>
                <w:rFonts w:ascii="Arial" w:hAnsi="Arial" w:cs="Arial"/>
                <w:b/>
                <w:color w:val="FFFFFF"/>
                <w:sz w:val="24"/>
                <w:szCs w:val="24"/>
              </w:rPr>
            </w:pPr>
            <w:r w:rsidRPr="008E3347">
              <w:rPr>
                <w:rFonts w:ascii="Arial" w:hAnsi="Arial" w:cs="Arial"/>
                <w:b/>
                <w:color w:val="FFFFFF"/>
                <w:sz w:val="24"/>
                <w:szCs w:val="24"/>
              </w:rPr>
              <w:t xml:space="preserve">Governance Group  </w:t>
            </w:r>
          </w:p>
        </w:tc>
        <w:tc>
          <w:tcPr>
            <w:tcW w:w="6804" w:type="dxa"/>
            <w:shd w:val="clear" w:color="auto" w:fill="auto"/>
            <w:vAlign w:val="center"/>
          </w:tcPr>
          <w:p w14:paraId="686FC757" w14:textId="29BB70DE" w:rsidR="00E53416" w:rsidRPr="008E3347" w:rsidRDefault="00E53416" w:rsidP="00E53416">
            <w:pPr>
              <w:rPr>
                <w:rFonts w:ascii="Arial" w:hAnsi="Arial" w:cs="Arial"/>
                <w:color w:val="000000"/>
                <w:sz w:val="24"/>
                <w:szCs w:val="24"/>
              </w:rPr>
            </w:pPr>
            <w:r w:rsidRPr="008E3347">
              <w:rPr>
                <w:rFonts w:ascii="Arial" w:hAnsi="Arial" w:cs="Arial"/>
                <w:color w:val="000000"/>
                <w:sz w:val="24"/>
                <w:szCs w:val="24"/>
              </w:rPr>
              <w:t xml:space="preserve">CPA </w:t>
            </w:r>
            <w:r w:rsidR="00E61E45">
              <w:rPr>
                <w:rFonts w:ascii="Arial" w:hAnsi="Arial" w:cs="Arial"/>
                <w:color w:val="000000"/>
                <w:sz w:val="24"/>
                <w:szCs w:val="24"/>
              </w:rPr>
              <w:t xml:space="preserve">Board </w:t>
            </w:r>
            <w:r w:rsidRPr="008E3347">
              <w:rPr>
                <w:rFonts w:ascii="Arial" w:hAnsi="Arial" w:cs="Arial"/>
                <w:color w:val="000000"/>
                <w:sz w:val="24"/>
                <w:szCs w:val="24"/>
              </w:rPr>
              <w:t xml:space="preserve">– </w:t>
            </w:r>
            <w:r w:rsidR="004E12C4">
              <w:rPr>
                <w:rFonts w:ascii="Arial" w:hAnsi="Arial" w:cs="Arial"/>
                <w:color w:val="000000"/>
                <w:sz w:val="24"/>
                <w:szCs w:val="24"/>
              </w:rPr>
              <w:t>1 Ju</w:t>
            </w:r>
            <w:r w:rsidR="00850CDA">
              <w:rPr>
                <w:rFonts w:ascii="Arial" w:hAnsi="Arial" w:cs="Arial"/>
                <w:color w:val="000000"/>
                <w:sz w:val="24"/>
                <w:szCs w:val="24"/>
              </w:rPr>
              <w:t>ly</w:t>
            </w:r>
            <w:r w:rsidR="004E12C4">
              <w:rPr>
                <w:rFonts w:ascii="Arial" w:hAnsi="Arial" w:cs="Arial"/>
                <w:color w:val="000000"/>
                <w:sz w:val="24"/>
                <w:szCs w:val="24"/>
              </w:rPr>
              <w:t xml:space="preserve"> </w:t>
            </w:r>
            <w:r>
              <w:rPr>
                <w:rFonts w:ascii="Arial" w:hAnsi="Arial" w:cs="Arial"/>
                <w:color w:val="000000"/>
                <w:sz w:val="24"/>
                <w:szCs w:val="24"/>
              </w:rPr>
              <w:t>2019</w:t>
            </w:r>
          </w:p>
        </w:tc>
      </w:tr>
    </w:tbl>
    <w:p w14:paraId="4AE291B4" w14:textId="77777777" w:rsidR="00E53416" w:rsidRPr="008E3347" w:rsidRDefault="00E53416" w:rsidP="00E53416">
      <w:pPr>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53416" w:rsidRPr="008E3347" w14:paraId="24E3C5AC" w14:textId="77777777" w:rsidTr="170F18CC">
        <w:trPr>
          <w:trHeight w:val="406"/>
        </w:trPr>
        <w:tc>
          <w:tcPr>
            <w:tcW w:w="9498" w:type="dxa"/>
            <w:shd w:val="clear" w:color="auto" w:fill="D9D9D9" w:themeFill="background1" w:themeFillShade="D9"/>
            <w:vAlign w:val="center"/>
          </w:tcPr>
          <w:p w14:paraId="70FC94C2" w14:textId="77777777" w:rsidR="00E53416" w:rsidRPr="008E3347" w:rsidRDefault="00E53416" w:rsidP="00E53416">
            <w:pPr>
              <w:rPr>
                <w:rFonts w:ascii="Arial" w:hAnsi="Arial" w:cs="Arial"/>
                <w:b/>
                <w:color w:val="000000"/>
                <w:sz w:val="24"/>
                <w:szCs w:val="24"/>
              </w:rPr>
            </w:pPr>
            <w:r w:rsidRPr="008E3347">
              <w:rPr>
                <w:rFonts w:ascii="Arial" w:hAnsi="Arial" w:cs="Arial"/>
                <w:b/>
                <w:color w:val="000000"/>
                <w:sz w:val="24"/>
                <w:szCs w:val="24"/>
              </w:rPr>
              <w:t xml:space="preserve">Purpose of the Report </w:t>
            </w:r>
          </w:p>
        </w:tc>
      </w:tr>
      <w:tr w:rsidR="00E53416" w:rsidRPr="008E3347" w14:paraId="4B98AC4F" w14:textId="77777777" w:rsidTr="170F18CC">
        <w:trPr>
          <w:trHeight w:val="515"/>
        </w:trPr>
        <w:tc>
          <w:tcPr>
            <w:tcW w:w="9498" w:type="dxa"/>
            <w:shd w:val="clear" w:color="auto" w:fill="auto"/>
          </w:tcPr>
          <w:p w14:paraId="5123203D" w14:textId="01797FEB" w:rsidR="00E53416" w:rsidRPr="008E3347" w:rsidRDefault="00E53416" w:rsidP="170F18CC">
            <w:pPr>
              <w:ind w:left="34" w:hanging="743"/>
              <w:rPr>
                <w:rFonts w:ascii="Arial" w:hAnsi="Arial" w:cs="Arial"/>
                <w:color w:val="000000" w:themeColor="text1"/>
                <w:sz w:val="24"/>
                <w:szCs w:val="24"/>
              </w:rPr>
            </w:pPr>
            <w:r w:rsidRPr="008E3347">
              <w:rPr>
                <w:rFonts w:ascii="Arial" w:hAnsi="Arial" w:cs="Arial"/>
                <w:color w:val="000000"/>
                <w:sz w:val="24"/>
                <w:szCs w:val="24"/>
              </w:rPr>
              <w:tab/>
            </w:r>
            <w:r w:rsidR="005843F4">
              <w:rPr>
                <w:rFonts w:ascii="Arial" w:hAnsi="Arial" w:cs="Arial"/>
                <w:color w:val="000000"/>
                <w:sz w:val="24"/>
                <w:szCs w:val="24"/>
              </w:rPr>
              <w:t xml:space="preserve">This report provides an update on the projects within the Local Outcome Improvement Plan 2016-26 which have started, or are due to start, to deliver the Partnership’s 15 Stretch Outcomes by 2026. This report also includes new charters for approval </w:t>
            </w:r>
            <w:r w:rsidR="0084014C">
              <w:rPr>
                <w:rFonts w:ascii="Arial" w:hAnsi="Arial" w:cs="Arial"/>
                <w:color w:val="000000"/>
                <w:sz w:val="24"/>
                <w:szCs w:val="24"/>
              </w:rPr>
              <w:t xml:space="preserve">for </w:t>
            </w:r>
            <w:r w:rsidR="005843F4">
              <w:rPr>
                <w:rFonts w:ascii="Arial" w:hAnsi="Arial" w:cs="Arial"/>
                <w:color w:val="000000"/>
                <w:sz w:val="24"/>
                <w:szCs w:val="24"/>
              </w:rPr>
              <w:t>project initiation.</w:t>
            </w:r>
          </w:p>
        </w:tc>
      </w:tr>
    </w:tbl>
    <w:p w14:paraId="3B173EF9" w14:textId="77777777" w:rsidR="00E53416" w:rsidRDefault="00E53416" w:rsidP="00E53416">
      <w:pPr>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E53416" w:rsidRPr="008E3347" w14:paraId="3B882854" w14:textId="77777777" w:rsidTr="00E53416">
        <w:trPr>
          <w:trHeight w:val="406"/>
        </w:trPr>
        <w:tc>
          <w:tcPr>
            <w:tcW w:w="9498" w:type="dxa"/>
            <w:shd w:val="clear" w:color="auto" w:fill="D9D9D9"/>
            <w:vAlign w:val="center"/>
          </w:tcPr>
          <w:p w14:paraId="05D79BFF" w14:textId="77777777" w:rsidR="00E53416" w:rsidRPr="008E3347" w:rsidRDefault="00E53416" w:rsidP="00E53416">
            <w:pPr>
              <w:rPr>
                <w:rFonts w:ascii="Arial" w:hAnsi="Arial" w:cs="Arial"/>
                <w:b/>
                <w:color w:val="000000"/>
                <w:sz w:val="24"/>
                <w:szCs w:val="24"/>
              </w:rPr>
            </w:pPr>
            <w:r w:rsidRPr="008E3347">
              <w:rPr>
                <w:rFonts w:ascii="Arial" w:hAnsi="Arial" w:cs="Arial"/>
                <w:b/>
                <w:color w:val="000000"/>
                <w:sz w:val="24"/>
                <w:szCs w:val="24"/>
              </w:rPr>
              <w:t xml:space="preserve">Summary of Key Information </w:t>
            </w:r>
          </w:p>
        </w:tc>
      </w:tr>
      <w:tr w:rsidR="00E53416" w:rsidRPr="008E3347" w14:paraId="26986D64" w14:textId="77777777" w:rsidTr="00E53416">
        <w:trPr>
          <w:trHeight w:val="406"/>
        </w:trPr>
        <w:tc>
          <w:tcPr>
            <w:tcW w:w="9498" w:type="dxa"/>
            <w:shd w:val="clear" w:color="auto" w:fill="auto"/>
            <w:vAlign w:val="center"/>
          </w:tcPr>
          <w:p w14:paraId="717FFC2C" w14:textId="3722286D" w:rsidR="00E53416" w:rsidRDefault="00E53416" w:rsidP="00E53416">
            <w:pPr>
              <w:ind w:right="175"/>
              <w:rPr>
                <w:rFonts w:ascii="Arial" w:hAnsi="Arial" w:cs="Arial"/>
                <w:b/>
                <w:color w:val="000000"/>
                <w:sz w:val="24"/>
                <w:szCs w:val="24"/>
              </w:rPr>
            </w:pPr>
          </w:p>
          <w:p w14:paraId="736FF8AC" w14:textId="77777777" w:rsidR="00DB3DB7" w:rsidRPr="008E3347" w:rsidRDefault="00DB3DB7" w:rsidP="00DB3DB7">
            <w:pPr>
              <w:ind w:right="175"/>
              <w:rPr>
                <w:rFonts w:ascii="Arial" w:hAnsi="Arial" w:cs="Arial"/>
                <w:b/>
                <w:color w:val="000000"/>
                <w:sz w:val="24"/>
                <w:szCs w:val="24"/>
              </w:rPr>
            </w:pPr>
            <w:r w:rsidRPr="008E3347">
              <w:rPr>
                <w:rFonts w:ascii="Arial" w:hAnsi="Arial" w:cs="Arial"/>
                <w:b/>
                <w:color w:val="000000"/>
                <w:sz w:val="24"/>
                <w:szCs w:val="24"/>
              </w:rPr>
              <w:t>1</w:t>
            </w:r>
            <w:r w:rsidRPr="008E3347">
              <w:rPr>
                <w:rFonts w:ascii="Arial" w:hAnsi="Arial" w:cs="Arial"/>
                <w:b/>
                <w:color w:val="000000"/>
                <w:sz w:val="24"/>
                <w:szCs w:val="24"/>
              </w:rPr>
              <w:tab/>
              <w:t xml:space="preserve">BACKGROUND </w:t>
            </w:r>
          </w:p>
          <w:p w14:paraId="29A3DE63" w14:textId="77777777" w:rsidR="00DB3DB7" w:rsidRPr="008E3347" w:rsidRDefault="00DB3DB7" w:rsidP="00DB3DB7">
            <w:pPr>
              <w:ind w:right="175"/>
              <w:rPr>
                <w:rFonts w:ascii="Arial" w:hAnsi="Arial" w:cs="Arial"/>
                <w:color w:val="000000"/>
                <w:sz w:val="16"/>
                <w:szCs w:val="16"/>
              </w:rPr>
            </w:pPr>
          </w:p>
          <w:p w14:paraId="0E975834" w14:textId="77777777" w:rsidR="00DB3DB7" w:rsidRDefault="00DB3DB7" w:rsidP="00DB3DB7">
            <w:pPr>
              <w:spacing w:after="12"/>
              <w:ind w:left="739" w:hanging="739"/>
              <w:rPr>
                <w:rFonts w:ascii="Arial" w:eastAsia="Times New Roman"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Pr="00E66C01">
              <w:rPr>
                <w:rFonts w:ascii="Arial" w:eastAsia="Times New Roman" w:hAnsi="Arial" w:cs="Arial"/>
                <w:sz w:val="24"/>
                <w:szCs w:val="24"/>
              </w:rPr>
              <w:t xml:space="preserve">The refreshed </w:t>
            </w:r>
            <w:hyperlink r:id="rId9" w:history="1">
              <w:r w:rsidRPr="00E66C01">
                <w:rPr>
                  <w:rStyle w:val="Hyperlink"/>
                  <w:rFonts w:ascii="Arial" w:eastAsia="Times New Roman" w:hAnsi="Arial" w:cs="Arial"/>
                  <w:sz w:val="24"/>
                  <w:szCs w:val="24"/>
                </w:rPr>
                <w:t>Aberdeen City Local Outcome Improvement Plan</w:t>
              </w:r>
            </w:hyperlink>
            <w:r w:rsidRPr="00E66C01">
              <w:rPr>
                <w:rFonts w:ascii="Arial" w:eastAsia="Times New Roman" w:hAnsi="Arial" w:cs="Arial"/>
                <w:sz w:val="24"/>
                <w:szCs w:val="24"/>
              </w:rPr>
              <w:t xml:space="preserve"> (LOIP) was approved by Community Planning Aberdeen Board on 26 Feb 2019.  </w:t>
            </w:r>
            <w:r>
              <w:rPr>
                <w:rFonts w:ascii="Arial" w:eastAsia="Times New Roman" w:hAnsi="Arial" w:cs="Arial"/>
                <w:sz w:val="24"/>
                <w:szCs w:val="24"/>
              </w:rPr>
              <w:t>I</w:t>
            </w:r>
            <w:r w:rsidRPr="00E66C01">
              <w:rPr>
                <w:rFonts w:ascii="Arial" w:eastAsia="Times New Roman" w:hAnsi="Arial" w:cs="Arial"/>
                <w:sz w:val="24"/>
                <w:szCs w:val="24"/>
              </w:rPr>
              <w:t>t introduces 15 Stretch Outcomes to be delivered by 2026 and 125 shorter term improvement projects</w:t>
            </w:r>
            <w:r>
              <w:rPr>
                <w:rFonts w:ascii="Arial" w:eastAsia="Times New Roman" w:hAnsi="Arial" w:cs="Arial"/>
                <w:sz w:val="24"/>
                <w:szCs w:val="24"/>
              </w:rPr>
              <w:t xml:space="preserve"> which will initiated over 2019 to 2021.  </w:t>
            </w:r>
          </w:p>
          <w:p w14:paraId="5F1F8D5E" w14:textId="77777777" w:rsidR="00DB3DB7" w:rsidRDefault="00DB3DB7" w:rsidP="00DB3DB7">
            <w:pPr>
              <w:spacing w:after="12"/>
              <w:ind w:left="739" w:hanging="739"/>
              <w:rPr>
                <w:rFonts w:ascii="Arial" w:eastAsia="Times New Roman" w:hAnsi="Arial" w:cs="Arial"/>
                <w:sz w:val="24"/>
                <w:szCs w:val="24"/>
              </w:rPr>
            </w:pPr>
          </w:p>
          <w:p w14:paraId="587F3E1E" w14:textId="77777777" w:rsidR="00DB3DB7" w:rsidRDefault="00DB3DB7" w:rsidP="00DB3DB7">
            <w:pPr>
              <w:spacing w:after="12"/>
              <w:ind w:left="739" w:hanging="739"/>
              <w:rPr>
                <w:rFonts w:ascii="Arial" w:hAnsi="Arial" w:cs="Arial"/>
                <w:color w:val="000000"/>
                <w:sz w:val="24"/>
                <w:szCs w:val="24"/>
              </w:rPr>
            </w:pPr>
            <w:r>
              <w:rPr>
                <w:rFonts w:ascii="Arial" w:eastAsia="Times New Roman" w:hAnsi="Arial" w:cs="Arial"/>
                <w:sz w:val="24"/>
                <w:szCs w:val="24"/>
              </w:rPr>
              <w:t>1.2</w:t>
            </w:r>
            <w:r>
              <w:rPr>
                <w:rFonts w:ascii="Arial" w:eastAsia="Times New Roman" w:hAnsi="Arial" w:cs="Arial"/>
                <w:sz w:val="24"/>
                <w:szCs w:val="24"/>
              </w:rPr>
              <w:tab/>
              <w:t>The Community Planning Aberdeen</w:t>
            </w:r>
            <w:r w:rsidRPr="007E232D">
              <w:rPr>
                <w:rFonts w:ascii="Arial" w:hAnsi="Arial" w:cs="Arial"/>
                <w:color w:val="000000"/>
                <w:sz w:val="24"/>
                <w:szCs w:val="24"/>
              </w:rPr>
              <w:t xml:space="preserve"> </w:t>
            </w:r>
            <w:hyperlink r:id="rId10" w:history="1">
              <w:r w:rsidRPr="003316EC">
                <w:rPr>
                  <w:rStyle w:val="Hyperlink"/>
                  <w:rFonts w:ascii="Arial" w:eastAsia="Times New Roman" w:hAnsi="Arial" w:cs="Arial"/>
                  <w:sz w:val="24"/>
                  <w:szCs w:val="24"/>
                </w:rPr>
                <w:t>Outcome Management and Improvement Framework</w:t>
              </w:r>
            </w:hyperlink>
            <w:r w:rsidRPr="003316EC">
              <w:rPr>
                <w:rStyle w:val="Hyperlink"/>
                <w:rFonts w:eastAsia="Times New Roman"/>
              </w:rPr>
              <w:t xml:space="preserve"> </w:t>
            </w:r>
            <w:r>
              <w:rPr>
                <w:rFonts w:ascii="Arial" w:hAnsi="Arial" w:cs="Arial"/>
                <w:color w:val="000000"/>
                <w:sz w:val="24"/>
                <w:szCs w:val="24"/>
              </w:rPr>
              <w:t>sets out how CPA en</w:t>
            </w:r>
            <w:r w:rsidRPr="007E232D">
              <w:rPr>
                <w:rFonts w:ascii="Arial" w:hAnsi="Arial" w:cs="Arial"/>
                <w:color w:val="000000"/>
                <w:sz w:val="24"/>
                <w:szCs w:val="24"/>
              </w:rPr>
              <w:t>sure</w:t>
            </w:r>
            <w:r>
              <w:rPr>
                <w:rFonts w:ascii="Arial" w:hAnsi="Arial" w:cs="Arial"/>
                <w:color w:val="000000"/>
                <w:sz w:val="24"/>
                <w:szCs w:val="24"/>
              </w:rPr>
              <w:t>s</w:t>
            </w:r>
            <w:r w:rsidRPr="007E232D">
              <w:rPr>
                <w:rFonts w:ascii="Arial" w:hAnsi="Arial" w:cs="Arial"/>
                <w:color w:val="000000"/>
                <w:sz w:val="24"/>
                <w:szCs w:val="24"/>
              </w:rPr>
              <w:t xml:space="preserve"> effective, systematic and collaborative scrutiny of </w:t>
            </w:r>
            <w:r>
              <w:rPr>
                <w:rFonts w:ascii="Arial" w:hAnsi="Arial" w:cs="Arial"/>
                <w:color w:val="000000"/>
                <w:sz w:val="24"/>
                <w:szCs w:val="24"/>
              </w:rPr>
              <w:t>progress towards the achievement of outcomes within the LOIP.  These arrangements include quarterly reporting to the CPA Board on progress made in taking forward the LOIP improvement projects.  This report includes an update on the LOIP projects which have started or are scheduled to start this quarter.  This report also includes new charters for approval before project initiation.</w:t>
            </w:r>
          </w:p>
          <w:p w14:paraId="7FC42ACF" w14:textId="26CCBD7F" w:rsidR="004E12C4" w:rsidRDefault="004E12C4" w:rsidP="00E53416">
            <w:pPr>
              <w:spacing w:after="12"/>
              <w:ind w:left="739" w:hanging="739"/>
              <w:rPr>
                <w:rFonts w:ascii="Arial" w:eastAsia="Times New Roman" w:hAnsi="Arial" w:cs="Arial"/>
                <w:sz w:val="24"/>
                <w:szCs w:val="24"/>
              </w:rPr>
            </w:pPr>
          </w:p>
          <w:p w14:paraId="4D3806E3" w14:textId="77777777" w:rsidR="00F16AF0" w:rsidRPr="00B3135B" w:rsidRDefault="00F16AF0" w:rsidP="00F16AF0">
            <w:pPr>
              <w:spacing w:after="12"/>
              <w:ind w:left="739" w:hanging="739"/>
              <w:rPr>
                <w:rFonts w:ascii="Arial" w:hAnsi="Arial" w:cs="Arial"/>
                <w:b/>
                <w:color w:val="000000"/>
                <w:sz w:val="24"/>
                <w:szCs w:val="24"/>
              </w:rPr>
            </w:pPr>
            <w:r w:rsidRPr="00B3135B">
              <w:rPr>
                <w:rFonts w:ascii="Arial" w:hAnsi="Arial" w:cs="Arial"/>
                <w:b/>
                <w:color w:val="000000"/>
                <w:sz w:val="24"/>
                <w:szCs w:val="24"/>
              </w:rPr>
              <w:t>2</w:t>
            </w:r>
            <w:r w:rsidRPr="00B3135B">
              <w:rPr>
                <w:rFonts w:ascii="Arial" w:hAnsi="Arial" w:cs="Arial"/>
                <w:b/>
                <w:color w:val="000000"/>
                <w:sz w:val="24"/>
                <w:szCs w:val="24"/>
              </w:rPr>
              <w:tab/>
              <w:t>PROJECT UPDATES</w:t>
            </w:r>
          </w:p>
          <w:p w14:paraId="796D1238" w14:textId="77777777" w:rsidR="00F16AF0" w:rsidRDefault="00F16AF0" w:rsidP="00F16AF0">
            <w:pPr>
              <w:spacing w:after="12"/>
              <w:ind w:left="739" w:hanging="739"/>
              <w:rPr>
                <w:rFonts w:ascii="Arial" w:hAnsi="Arial" w:cs="Arial"/>
                <w:color w:val="000000"/>
                <w:sz w:val="24"/>
                <w:szCs w:val="24"/>
              </w:rPr>
            </w:pPr>
          </w:p>
          <w:p w14:paraId="6860F3CA" w14:textId="403C5F98" w:rsidR="00F16AF0" w:rsidRDefault="00F16AF0" w:rsidP="00F16AF0">
            <w:pPr>
              <w:ind w:left="743" w:right="175" w:hanging="743"/>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t>There are a small number of improvement projects which were initiated following the first Local Outcome Improvement Plan 2016 and have continued into the refreshed LOIP.  Progress against these improvement projects is included in the Section IV of this report – see community justice group projects.</w:t>
            </w:r>
          </w:p>
          <w:p w14:paraId="178E67FD" w14:textId="1CF79C6C" w:rsidR="00F16AF0" w:rsidRDefault="00F16AF0" w:rsidP="00E53416">
            <w:pPr>
              <w:spacing w:after="12"/>
              <w:ind w:left="739" w:hanging="739"/>
              <w:rPr>
                <w:rFonts w:ascii="Arial" w:eastAsia="Times New Roman" w:hAnsi="Arial" w:cs="Arial"/>
                <w:sz w:val="24"/>
                <w:szCs w:val="24"/>
              </w:rPr>
            </w:pPr>
          </w:p>
          <w:p w14:paraId="62389707" w14:textId="77777777" w:rsidR="00F16AF0" w:rsidRDefault="00F16AF0" w:rsidP="00E53416">
            <w:pPr>
              <w:spacing w:after="12"/>
              <w:ind w:left="739" w:hanging="739"/>
              <w:rPr>
                <w:rFonts w:ascii="Arial" w:eastAsia="Times New Roman" w:hAnsi="Arial" w:cs="Arial"/>
                <w:sz w:val="24"/>
                <w:szCs w:val="24"/>
              </w:rPr>
            </w:pPr>
          </w:p>
          <w:p w14:paraId="098F47EA" w14:textId="77777777" w:rsidR="00AC7C44" w:rsidRPr="00AC7C44" w:rsidRDefault="00AC7C44" w:rsidP="00812F4E">
            <w:pPr>
              <w:ind w:left="743" w:right="175" w:hanging="743"/>
              <w:rPr>
                <w:rFonts w:ascii="Arial" w:hAnsi="Arial" w:cs="Arial"/>
                <w:b/>
                <w:color w:val="000000"/>
                <w:sz w:val="10"/>
                <w:szCs w:val="10"/>
              </w:rPr>
            </w:pPr>
          </w:p>
          <w:p w14:paraId="4A80D2B8" w14:textId="77777777" w:rsidR="004B1486" w:rsidRPr="004B1486" w:rsidRDefault="004B1486" w:rsidP="00812F4E">
            <w:pPr>
              <w:ind w:left="743" w:right="175" w:hanging="743"/>
              <w:rPr>
                <w:rFonts w:ascii="Arial" w:hAnsi="Arial" w:cs="Arial"/>
                <w:b/>
                <w:color w:val="000000"/>
                <w:sz w:val="2"/>
                <w:szCs w:val="2"/>
              </w:rPr>
            </w:pPr>
          </w:p>
          <w:p w14:paraId="4BA5F0D3" w14:textId="77777777" w:rsidR="003F1129" w:rsidRDefault="003F1129" w:rsidP="00812F4E">
            <w:pPr>
              <w:ind w:left="743" w:right="175" w:hanging="743"/>
              <w:rPr>
                <w:rFonts w:ascii="Arial" w:hAnsi="Arial" w:cs="Arial"/>
                <w:b/>
                <w:color w:val="000000"/>
                <w:sz w:val="24"/>
                <w:szCs w:val="24"/>
              </w:rPr>
            </w:pPr>
          </w:p>
          <w:p w14:paraId="777698BC" w14:textId="238F4DBC" w:rsidR="00812F4E" w:rsidRPr="00B3135B" w:rsidRDefault="00812F4E" w:rsidP="00812F4E">
            <w:pPr>
              <w:ind w:left="743" w:right="175" w:hanging="743"/>
              <w:rPr>
                <w:rFonts w:ascii="Arial" w:hAnsi="Arial" w:cs="Arial"/>
                <w:b/>
                <w:color w:val="000000"/>
                <w:sz w:val="24"/>
                <w:szCs w:val="24"/>
              </w:rPr>
            </w:pPr>
            <w:r w:rsidRPr="00B3135B">
              <w:rPr>
                <w:rFonts w:ascii="Arial" w:hAnsi="Arial" w:cs="Arial"/>
                <w:b/>
                <w:color w:val="000000"/>
                <w:sz w:val="24"/>
                <w:szCs w:val="24"/>
              </w:rPr>
              <w:t>3</w:t>
            </w:r>
            <w:r w:rsidRPr="00B3135B">
              <w:rPr>
                <w:rFonts w:ascii="Arial" w:hAnsi="Arial" w:cs="Arial"/>
                <w:b/>
                <w:color w:val="000000"/>
                <w:sz w:val="24"/>
                <w:szCs w:val="24"/>
              </w:rPr>
              <w:tab/>
              <w:t>NEW PROJECT CHARTERS</w:t>
            </w:r>
          </w:p>
          <w:p w14:paraId="1BCE57D7" w14:textId="77777777" w:rsidR="00812F4E" w:rsidRDefault="00812F4E" w:rsidP="00812F4E">
            <w:pPr>
              <w:ind w:left="743" w:right="175" w:hanging="743"/>
              <w:rPr>
                <w:rFonts w:ascii="Arial" w:hAnsi="Arial" w:cs="Arial"/>
                <w:color w:val="000000"/>
                <w:sz w:val="24"/>
                <w:szCs w:val="24"/>
              </w:rPr>
            </w:pPr>
          </w:p>
          <w:p w14:paraId="560C8A2D" w14:textId="4FE7476C" w:rsidR="00812F4E" w:rsidRDefault="00812F4E" w:rsidP="00812F4E">
            <w:pPr>
              <w:ind w:left="743" w:right="175" w:hanging="743"/>
              <w:rPr>
                <w:rFonts w:ascii="Arial" w:hAnsi="Arial" w:cs="Arial"/>
                <w:color w:val="000000"/>
                <w:sz w:val="24"/>
                <w:szCs w:val="24"/>
              </w:rPr>
            </w:pPr>
            <w:r>
              <w:rPr>
                <w:rFonts w:ascii="Arial" w:hAnsi="Arial" w:cs="Arial"/>
                <w:color w:val="000000"/>
                <w:sz w:val="24"/>
                <w:szCs w:val="24"/>
              </w:rPr>
              <w:t>3</w:t>
            </w:r>
            <w:r w:rsidRPr="008E3347">
              <w:rPr>
                <w:rFonts w:ascii="Arial" w:hAnsi="Arial" w:cs="Arial"/>
                <w:color w:val="000000"/>
                <w:sz w:val="24"/>
                <w:szCs w:val="24"/>
              </w:rPr>
              <w:t>.</w:t>
            </w:r>
            <w:r>
              <w:rPr>
                <w:rFonts w:ascii="Arial" w:hAnsi="Arial" w:cs="Arial"/>
                <w:color w:val="000000"/>
                <w:sz w:val="24"/>
                <w:szCs w:val="24"/>
              </w:rPr>
              <w:t>1</w:t>
            </w:r>
            <w:r w:rsidRPr="008E3347">
              <w:rPr>
                <w:rFonts w:ascii="Arial" w:hAnsi="Arial" w:cs="Arial"/>
                <w:color w:val="000000"/>
                <w:sz w:val="24"/>
                <w:szCs w:val="24"/>
              </w:rPr>
              <w:tab/>
            </w:r>
            <w:r>
              <w:rPr>
                <w:rFonts w:ascii="Arial" w:hAnsi="Arial" w:cs="Arial"/>
                <w:color w:val="000000"/>
                <w:sz w:val="24"/>
                <w:szCs w:val="24"/>
              </w:rPr>
              <w:t xml:space="preserve">This report includes </w:t>
            </w:r>
            <w:r w:rsidR="005E4F5E">
              <w:rPr>
                <w:rFonts w:ascii="Arial" w:hAnsi="Arial" w:cs="Arial"/>
                <w:color w:val="000000"/>
                <w:sz w:val="24"/>
                <w:szCs w:val="24"/>
              </w:rPr>
              <w:t>1</w:t>
            </w:r>
            <w:r w:rsidR="00C11E2C">
              <w:rPr>
                <w:rFonts w:ascii="Arial" w:hAnsi="Arial" w:cs="Arial"/>
                <w:color w:val="000000"/>
                <w:sz w:val="24"/>
                <w:szCs w:val="24"/>
              </w:rPr>
              <w:t>1</w:t>
            </w:r>
            <w:r w:rsidR="00430453">
              <w:rPr>
                <w:rFonts w:ascii="Arial" w:hAnsi="Arial" w:cs="Arial"/>
                <w:color w:val="000000"/>
                <w:sz w:val="24"/>
                <w:szCs w:val="24"/>
              </w:rPr>
              <w:t xml:space="preserve"> of 22</w:t>
            </w:r>
            <w:r w:rsidR="005E4F5E">
              <w:rPr>
                <w:rFonts w:ascii="Arial" w:hAnsi="Arial" w:cs="Arial"/>
                <w:color w:val="000000"/>
                <w:sz w:val="24"/>
                <w:szCs w:val="24"/>
              </w:rPr>
              <w:t xml:space="preserve"> </w:t>
            </w:r>
            <w:r>
              <w:rPr>
                <w:rFonts w:ascii="Arial" w:hAnsi="Arial" w:cs="Arial"/>
                <w:color w:val="000000"/>
                <w:sz w:val="24"/>
                <w:szCs w:val="24"/>
              </w:rPr>
              <w:t xml:space="preserve">project charters which </w:t>
            </w:r>
            <w:r w:rsidR="001D1845">
              <w:rPr>
                <w:rFonts w:ascii="Arial" w:hAnsi="Arial" w:cs="Arial"/>
                <w:color w:val="000000"/>
                <w:sz w:val="24"/>
                <w:szCs w:val="24"/>
              </w:rPr>
              <w:t>were</w:t>
            </w:r>
            <w:r>
              <w:rPr>
                <w:rFonts w:ascii="Arial" w:hAnsi="Arial" w:cs="Arial"/>
                <w:color w:val="000000"/>
                <w:sz w:val="24"/>
                <w:szCs w:val="24"/>
              </w:rPr>
              <w:t xml:space="preserve"> due to be submitted to the CPA Board in July, as per the </w:t>
            </w:r>
            <w:hyperlink r:id="rId11" w:history="1">
              <w:r w:rsidRPr="00DF0CFE">
                <w:rPr>
                  <w:rStyle w:val="Hyperlink"/>
                  <w:rFonts w:ascii="Arial" w:hAnsi="Arial" w:cs="Arial"/>
                  <w:sz w:val="24"/>
                  <w:szCs w:val="24"/>
                </w:rPr>
                <w:t>CPA Improvement Programme 2019-21</w:t>
              </w:r>
            </w:hyperlink>
            <w:r w:rsidR="00702AB6">
              <w:rPr>
                <w:rFonts w:ascii="Arial" w:hAnsi="Arial" w:cs="Arial"/>
                <w:color w:val="000000"/>
                <w:sz w:val="24"/>
                <w:szCs w:val="24"/>
              </w:rPr>
              <w:t>,</w:t>
            </w:r>
            <w:r>
              <w:rPr>
                <w:rFonts w:ascii="Arial" w:hAnsi="Arial" w:cs="Arial"/>
                <w:color w:val="000000"/>
                <w:sz w:val="24"/>
                <w:szCs w:val="24"/>
              </w:rPr>
              <w:t xml:space="preserve"> approved by the Board on 1 May 19.</w:t>
            </w:r>
            <w:r w:rsidR="001D1845">
              <w:rPr>
                <w:rFonts w:ascii="Arial" w:hAnsi="Arial" w:cs="Arial"/>
                <w:color w:val="000000"/>
                <w:sz w:val="24"/>
                <w:szCs w:val="24"/>
              </w:rPr>
              <w:t xml:space="preserve">  The remaining 11 charters originally scheduled to be submitted to the CPA Board </w:t>
            </w:r>
            <w:r w:rsidR="003F1129">
              <w:rPr>
                <w:rFonts w:ascii="Arial" w:hAnsi="Arial" w:cs="Arial"/>
                <w:color w:val="000000"/>
                <w:sz w:val="24"/>
                <w:szCs w:val="24"/>
              </w:rPr>
              <w:t>in</w:t>
            </w:r>
            <w:r w:rsidR="001D1845">
              <w:rPr>
                <w:rFonts w:ascii="Arial" w:hAnsi="Arial" w:cs="Arial"/>
                <w:color w:val="000000"/>
                <w:sz w:val="24"/>
                <w:szCs w:val="24"/>
              </w:rPr>
              <w:t xml:space="preserve"> July have been postponed to a later date. See project updates </w:t>
            </w:r>
            <w:r w:rsidR="00702AB6">
              <w:rPr>
                <w:rFonts w:ascii="Arial" w:hAnsi="Arial" w:cs="Arial"/>
                <w:color w:val="000000"/>
                <w:sz w:val="24"/>
                <w:szCs w:val="24"/>
              </w:rPr>
              <w:t xml:space="preserve">in section </w:t>
            </w:r>
            <w:proofErr w:type="spellStart"/>
            <w:r w:rsidR="00702AB6">
              <w:rPr>
                <w:rFonts w:ascii="Arial" w:hAnsi="Arial" w:cs="Arial"/>
                <w:color w:val="000000"/>
                <w:sz w:val="24"/>
                <w:szCs w:val="24"/>
              </w:rPr>
              <w:t>i</w:t>
            </w:r>
            <w:proofErr w:type="spellEnd"/>
            <w:r w:rsidR="00702AB6">
              <w:rPr>
                <w:rFonts w:ascii="Arial" w:hAnsi="Arial" w:cs="Arial"/>
                <w:color w:val="000000"/>
                <w:sz w:val="24"/>
                <w:szCs w:val="24"/>
              </w:rPr>
              <w:t xml:space="preserve">-v </w:t>
            </w:r>
            <w:r w:rsidR="001D1845">
              <w:rPr>
                <w:rFonts w:ascii="Arial" w:hAnsi="Arial" w:cs="Arial"/>
                <w:color w:val="000000"/>
                <w:sz w:val="24"/>
                <w:szCs w:val="24"/>
              </w:rPr>
              <w:t>for details.</w:t>
            </w:r>
          </w:p>
          <w:p w14:paraId="3A1DCD98" w14:textId="77777777" w:rsidR="00812F4E" w:rsidRDefault="00812F4E" w:rsidP="00812F4E">
            <w:pPr>
              <w:ind w:left="743" w:right="175" w:hanging="743"/>
              <w:rPr>
                <w:rFonts w:ascii="Arial" w:hAnsi="Arial" w:cs="Arial"/>
                <w:color w:val="000000"/>
                <w:sz w:val="24"/>
                <w:szCs w:val="24"/>
              </w:rPr>
            </w:pPr>
          </w:p>
          <w:p w14:paraId="624CCDE6" w14:textId="313EC219" w:rsidR="0047288C" w:rsidRDefault="00812F4E" w:rsidP="00812F4E">
            <w:pPr>
              <w:ind w:left="743" w:right="175" w:hanging="743"/>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00A62660">
              <w:rPr>
                <w:rFonts w:ascii="Arial" w:hAnsi="Arial" w:cs="Arial"/>
                <w:color w:val="000000"/>
                <w:sz w:val="24"/>
                <w:szCs w:val="24"/>
              </w:rPr>
              <w:t xml:space="preserve">New project charters go through a quality assurance process </w:t>
            </w:r>
            <w:r w:rsidR="00960E2B">
              <w:rPr>
                <w:rFonts w:ascii="Arial" w:hAnsi="Arial" w:cs="Arial"/>
                <w:color w:val="000000"/>
                <w:sz w:val="24"/>
                <w:szCs w:val="24"/>
              </w:rPr>
              <w:t xml:space="preserve">with the </w:t>
            </w:r>
            <w:r w:rsidR="00E52AF8">
              <w:rPr>
                <w:rFonts w:ascii="Arial" w:hAnsi="Arial" w:cs="Arial"/>
                <w:color w:val="000000"/>
                <w:sz w:val="24"/>
                <w:szCs w:val="24"/>
              </w:rPr>
              <w:t xml:space="preserve">Community Planning Team, with input from Public Health and </w:t>
            </w:r>
            <w:r w:rsidR="001153B4">
              <w:rPr>
                <w:rFonts w:ascii="Arial" w:hAnsi="Arial" w:cs="Arial"/>
                <w:color w:val="000000"/>
                <w:sz w:val="24"/>
                <w:szCs w:val="24"/>
              </w:rPr>
              <w:t xml:space="preserve">the Council’s </w:t>
            </w:r>
            <w:r w:rsidR="0043239F">
              <w:rPr>
                <w:rFonts w:ascii="Arial" w:hAnsi="Arial" w:cs="Arial"/>
                <w:color w:val="000000"/>
                <w:sz w:val="24"/>
                <w:szCs w:val="24"/>
              </w:rPr>
              <w:t>Office of Data Analytics</w:t>
            </w:r>
            <w:r w:rsidR="008461DB">
              <w:rPr>
                <w:rFonts w:ascii="Arial" w:hAnsi="Arial" w:cs="Arial"/>
                <w:color w:val="000000"/>
                <w:sz w:val="24"/>
                <w:szCs w:val="24"/>
              </w:rPr>
              <w:t xml:space="preserve">.  The </w:t>
            </w:r>
            <w:r w:rsidR="00D06AAB">
              <w:rPr>
                <w:rFonts w:ascii="Arial" w:hAnsi="Arial" w:cs="Arial"/>
                <w:color w:val="000000"/>
                <w:sz w:val="24"/>
                <w:szCs w:val="24"/>
              </w:rPr>
              <w:t>project cha</w:t>
            </w:r>
            <w:r w:rsidR="007F3CF9">
              <w:rPr>
                <w:rFonts w:ascii="Arial" w:hAnsi="Arial" w:cs="Arial"/>
                <w:color w:val="000000"/>
                <w:sz w:val="24"/>
                <w:szCs w:val="24"/>
              </w:rPr>
              <w:t>r</w:t>
            </w:r>
            <w:r w:rsidR="00D06AAB">
              <w:rPr>
                <w:rFonts w:ascii="Arial" w:hAnsi="Arial" w:cs="Arial"/>
                <w:color w:val="000000"/>
                <w:sz w:val="24"/>
                <w:szCs w:val="24"/>
              </w:rPr>
              <w:t xml:space="preserve">ters in section </w:t>
            </w:r>
            <w:r w:rsidR="00702AB6">
              <w:rPr>
                <w:rFonts w:ascii="Arial" w:hAnsi="Arial" w:cs="Arial"/>
                <w:color w:val="000000"/>
                <w:sz w:val="24"/>
                <w:szCs w:val="24"/>
              </w:rPr>
              <w:t>vi</w:t>
            </w:r>
            <w:r w:rsidR="00D06AAB">
              <w:rPr>
                <w:rFonts w:ascii="Arial" w:hAnsi="Arial" w:cs="Arial"/>
                <w:color w:val="000000"/>
                <w:sz w:val="24"/>
                <w:szCs w:val="24"/>
              </w:rPr>
              <w:t xml:space="preserve"> </w:t>
            </w:r>
            <w:r w:rsidR="007F3CF9">
              <w:rPr>
                <w:rFonts w:ascii="Arial" w:hAnsi="Arial" w:cs="Arial"/>
                <w:color w:val="000000"/>
                <w:sz w:val="24"/>
                <w:szCs w:val="24"/>
              </w:rPr>
              <w:t xml:space="preserve">of this </w:t>
            </w:r>
            <w:proofErr w:type="gramStart"/>
            <w:r w:rsidR="007F3CF9">
              <w:rPr>
                <w:rFonts w:ascii="Arial" w:hAnsi="Arial" w:cs="Arial"/>
                <w:color w:val="000000"/>
                <w:sz w:val="24"/>
                <w:szCs w:val="24"/>
              </w:rPr>
              <w:t xml:space="preserve">report </w:t>
            </w:r>
            <w:r w:rsidR="00D06AAB">
              <w:rPr>
                <w:rFonts w:ascii="Arial" w:hAnsi="Arial" w:cs="Arial"/>
                <w:color w:val="000000"/>
                <w:sz w:val="24"/>
                <w:szCs w:val="24"/>
              </w:rPr>
              <w:t xml:space="preserve"> answer</w:t>
            </w:r>
            <w:proofErr w:type="gramEnd"/>
            <w:r w:rsidR="00D06AAB">
              <w:rPr>
                <w:rFonts w:ascii="Arial" w:hAnsi="Arial" w:cs="Arial"/>
                <w:color w:val="000000"/>
                <w:sz w:val="24"/>
                <w:szCs w:val="24"/>
              </w:rPr>
              <w:t xml:space="preserve"> positively to the </w:t>
            </w:r>
            <w:r w:rsidR="00894B38">
              <w:rPr>
                <w:rFonts w:ascii="Arial" w:hAnsi="Arial" w:cs="Arial"/>
                <w:color w:val="000000"/>
                <w:sz w:val="24"/>
                <w:szCs w:val="24"/>
              </w:rPr>
              <w:t>following questions and are presented to the CPA Board for approval</w:t>
            </w:r>
            <w:r w:rsidR="006F5D85">
              <w:rPr>
                <w:rFonts w:ascii="Arial" w:hAnsi="Arial" w:cs="Arial"/>
                <w:color w:val="000000"/>
                <w:sz w:val="24"/>
                <w:szCs w:val="24"/>
              </w:rPr>
              <w:t>:</w:t>
            </w:r>
            <w:r w:rsidR="007610F9">
              <w:rPr>
                <w:rFonts w:ascii="Arial" w:hAnsi="Arial" w:cs="Arial"/>
                <w:color w:val="000000"/>
                <w:sz w:val="24"/>
                <w:szCs w:val="24"/>
              </w:rPr>
              <w:t xml:space="preserve">  </w:t>
            </w:r>
            <w:r w:rsidR="0043239F">
              <w:rPr>
                <w:rFonts w:ascii="Arial" w:hAnsi="Arial" w:cs="Arial"/>
                <w:color w:val="000000"/>
                <w:sz w:val="24"/>
                <w:szCs w:val="24"/>
              </w:rPr>
              <w:t xml:space="preserve">  </w:t>
            </w:r>
            <w:r>
              <w:rPr>
                <w:rFonts w:ascii="Arial" w:hAnsi="Arial" w:cs="Arial"/>
                <w:color w:val="000000"/>
                <w:sz w:val="24"/>
                <w:szCs w:val="24"/>
              </w:rPr>
              <w:t xml:space="preserve"> </w:t>
            </w:r>
          </w:p>
          <w:p w14:paraId="5B6797C5" w14:textId="79CBB887" w:rsidR="0047288C" w:rsidRDefault="0047288C" w:rsidP="00812F4E">
            <w:pPr>
              <w:ind w:left="743" w:right="175" w:hanging="743"/>
              <w:rPr>
                <w:rFonts w:ascii="Arial" w:hAnsi="Arial" w:cs="Arial"/>
                <w:color w:val="000000"/>
                <w:sz w:val="24"/>
                <w:szCs w:val="24"/>
              </w:rPr>
            </w:pPr>
          </w:p>
          <w:p w14:paraId="3C02882D" w14:textId="77777777" w:rsidR="00887CB0" w:rsidRPr="00887CB0" w:rsidRDefault="00887CB0" w:rsidP="006F5D85">
            <w:pPr>
              <w:ind w:left="1306" w:hanging="567"/>
              <w:textAlignment w:val="baseline"/>
              <w:rPr>
                <w:rFonts w:ascii="Arial" w:hAnsi="Arial" w:cs="Arial"/>
                <w:color w:val="000000"/>
                <w:sz w:val="24"/>
                <w:szCs w:val="24"/>
              </w:rPr>
            </w:pPr>
            <w:r w:rsidRPr="00887CB0">
              <w:rPr>
                <w:rFonts w:ascii="Arial" w:hAnsi="Arial" w:cs="Arial"/>
                <w:color w:val="000000"/>
                <w:sz w:val="24"/>
                <w:szCs w:val="24"/>
              </w:rPr>
              <w:t>1. Is the project aim consistent with aim in the LOIP?  </w:t>
            </w:r>
          </w:p>
          <w:p w14:paraId="482EF7A5" w14:textId="77777777" w:rsidR="00887CB0" w:rsidRPr="00887CB0" w:rsidRDefault="00887CB0" w:rsidP="006F5D85">
            <w:pPr>
              <w:ind w:left="1306" w:hanging="567"/>
              <w:textAlignment w:val="baseline"/>
              <w:rPr>
                <w:rFonts w:ascii="Arial" w:hAnsi="Arial" w:cs="Arial"/>
                <w:color w:val="000000"/>
                <w:sz w:val="24"/>
                <w:szCs w:val="24"/>
              </w:rPr>
            </w:pPr>
            <w:r w:rsidRPr="00887CB0">
              <w:rPr>
                <w:rFonts w:ascii="Arial" w:hAnsi="Arial" w:cs="Arial"/>
                <w:color w:val="000000"/>
                <w:sz w:val="24"/>
                <w:szCs w:val="24"/>
              </w:rPr>
              <w:t>2. Is there a sound business case explaining why the project is important?  </w:t>
            </w:r>
          </w:p>
          <w:p w14:paraId="4CDF51DA" w14:textId="09084E32" w:rsidR="00887CB0" w:rsidRPr="00887CB0" w:rsidRDefault="00887CB0" w:rsidP="006F5D85">
            <w:pPr>
              <w:ind w:left="1023" w:hanging="284"/>
              <w:textAlignment w:val="baseline"/>
              <w:rPr>
                <w:rFonts w:ascii="Arial" w:hAnsi="Arial" w:cs="Arial"/>
                <w:color w:val="000000"/>
                <w:sz w:val="24"/>
                <w:szCs w:val="24"/>
              </w:rPr>
            </w:pPr>
            <w:r w:rsidRPr="00887CB0">
              <w:rPr>
                <w:rFonts w:ascii="Arial" w:hAnsi="Arial" w:cs="Arial"/>
                <w:color w:val="000000"/>
                <w:sz w:val="24"/>
                <w:szCs w:val="24"/>
              </w:rPr>
              <w:t xml:space="preserve">3. Is it likely that the changes being tested will achieve the aim? Public health </w:t>
            </w:r>
            <w:r w:rsidR="006F5D85">
              <w:rPr>
                <w:rFonts w:ascii="Arial" w:hAnsi="Arial" w:cs="Arial"/>
                <w:color w:val="000000"/>
                <w:sz w:val="24"/>
                <w:szCs w:val="24"/>
              </w:rPr>
              <w:t xml:space="preserve">   </w:t>
            </w:r>
            <w:r w:rsidRPr="00887CB0">
              <w:rPr>
                <w:rFonts w:ascii="Arial" w:hAnsi="Arial" w:cs="Arial"/>
                <w:color w:val="000000"/>
                <w:sz w:val="24"/>
                <w:szCs w:val="24"/>
              </w:rPr>
              <w:t>input on proven interventions.  </w:t>
            </w:r>
          </w:p>
          <w:p w14:paraId="2E53FB07" w14:textId="77777777" w:rsidR="00887CB0" w:rsidRPr="00887CB0" w:rsidRDefault="00887CB0" w:rsidP="006F5D85">
            <w:pPr>
              <w:ind w:left="1023" w:hanging="284"/>
              <w:rPr>
                <w:rFonts w:ascii="Arial" w:hAnsi="Arial" w:cs="Arial"/>
                <w:color w:val="000000"/>
                <w:sz w:val="24"/>
                <w:szCs w:val="24"/>
              </w:rPr>
            </w:pPr>
            <w:r w:rsidRPr="00887CB0">
              <w:rPr>
                <w:rFonts w:ascii="Arial" w:hAnsi="Arial" w:cs="Arial"/>
                <w:color w:val="000000"/>
                <w:sz w:val="24"/>
                <w:szCs w:val="24"/>
              </w:rPr>
              <w:t xml:space="preserve">4. Will the </w:t>
            </w:r>
            <w:proofErr w:type="gramStart"/>
            <w:r w:rsidRPr="00887CB0">
              <w:rPr>
                <w:rFonts w:ascii="Arial" w:hAnsi="Arial" w:cs="Arial"/>
                <w:color w:val="000000"/>
                <w:sz w:val="24"/>
                <w:szCs w:val="24"/>
              </w:rPr>
              <w:t>measures  demonstrate</w:t>
            </w:r>
            <w:proofErr w:type="gramEnd"/>
            <w:r w:rsidRPr="00887CB0">
              <w:rPr>
                <w:rFonts w:ascii="Arial" w:hAnsi="Arial" w:cs="Arial"/>
                <w:color w:val="000000"/>
                <w:sz w:val="24"/>
                <w:szCs w:val="24"/>
              </w:rPr>
              <w:t>  whether a change is an improvement?  Comments on data? </w:t>
            </w:r>
          </w:p>
          <w:p w14:paraId="66D2056C" w14:textId="77777777" w:rsidR="00887CB0" w:rsidRPr="00887CB0" w:rsidRDefault="00887CB0" w:rsidP="006F5D85">
            <w:pPr>
              <w:ind w:left="1306" w:hanging="567"/>
              <w:textAlignment w:val="baseline"/>
              <w:rPr>
                <w:rFonts w:ascii="Arial" w:hAnsi="Arial" w:cs="Arial"/>
                <w:color w:val="000000"/>
                <w:sz w:val="24"/>
                <w:szCs w:val="24"/>
              </w:rPr>
            </w:pPr>
            <w:r w:rsidRPr="00887CB0">
              <w:rPr>
                <w:rFonts w:ascii="Arial" w:hAnsi="Arial" w:cs="Arial"/>
                <w:color w:val="000000"/>
                <w:sz w:val="24"/>
                <w:szCs w:val="24"/>
              </w:rPr>
              <w:t>5. Is there a mix of partners involved in this project? </w:t>
            </w:r>
          </w:p>
          <w:p w14:paraId="7065CBB9" w14:textId="1ABB6E9D" w:rsidR="00146335" w:rsidRDefault="00887CB0" w:rsidP="003F1129">
            <w:pPr>
              <w:ind w:left="1306" w:hanging="567"/>
              <w:textAlignment w:val="baseline"/>
              <w:rPr>
                <w:rFonts w:ascii="Arial" w:hAnsi="Arial" w:cs="Arial"/>
                <w:color w:val="000000"/>
                <w:sz w:val="24"/>
                <w:szCs w:val="24"/>
              </w:rPr>
            </w:pPr>
            <w:r w:rsidRPr="00887CB0">
              <w:rPr>
                <w:rFonts w:ascii="Arial" w:hAnsi="Arial" w:cs="Arial"/>
                <w:color w:val="000000"/>
                <w:sz w:val="24"/>
                <w:szCs w:val="24"/>
              </w:rPr>
              <w:t>6. Clear outline project plan? </w:t>
            </w:r>
          </w:p>
          <w:p w14:paraId="15D4A61E" w14:textId="19F57ECE" w:rsidR="00D27373" w:rsidRDefault="00D27373" w:rsidP="00A46C96">
            <w:pPr>
              <w:ind w:left="743" w:right="175" w:hanging="743"/>
              <w:rPr>
                <w:rFonts w:ascii="Arial" w:hAnsi="Arial" w:cs="Arial"/>
                <w:color w:val="000000"/>
                <w:sz w:val="24"/>
                <w:szCs w:val="24"/>
              </w:rPr>
            </w:pPr>
          </w:p>
          <w:p w14:paraId="276D4048" w14:textId="614EDC7F" w:rsidR="000320CE" w:rsidRPr="00B3135B" w:rsidRDefault="000320CE" w:rsidP="000320CE">
            <w:pPr>
              <w:ind w:left="743" w:right="175" w:hanging="743"/>
              <w:rPr>
                <w:rFonts w:ascii="Arial" w:hAnsi="Arial" w:cs="Arial"/>
                <w:b/>
                <w:color w:val="000000"/>
                <w:sz w:val="24"/>
                <w:szCs w:val="24"/>
              </w:rPr>
            </w:pPr>
            <w:r>
              <w:rPr>
                <w:rFonts w:ascii="Arial" w:hAnsi="Arial" w:cs="Arial"/>
                <w:b/>
                <w:color w:val="000000"/>
                <w:sz w:val="24"/>
                <w:szCs w:val="24"/>
              </w:rPr>
              <w:t>4</w:t>
            </w:r>
            <w:r w:rsidRPr="00B3135B">
              <w:rPr>
                <w:rFonts w:ascii="Arial" w:hAnsi="Arial" w:cs="Arial"/>
                <w:b/>
                <w:color w:val="000000"/>
                <w:sz w:val="24"/>
                <w:szCs w:val="24"/>
              </w:rPr>
              <w:tab/>
            </w:r>
            <w:r w:rsidR="000331C9">
              <w:rPr>
                <w:rFonts w:ascii="Arial" w:hAnsi="Arial" w:cs="Arial"/>
                <w:b/>
                <w:color w:val="000000"/>
                <w:sz w:val="24"/>
                <w:szCs w:val="24"/>
              </w:rPr>
              <w:t>ACHIEVING</w:t>
            </w:r>
            <w:r w:rsidR="00391FC3">
              <w:rPr>
                <w:rFonts w:ascii="Arial" w:hAnsi="Arial" w:cs="Arial"/>
                <w:b/>
                <w:color w:val="000000"/>
                <w:sz w:val="24"/>
                <w:szCs w:val="24"/>
              </w:rPr>
              <w:t xml:space="preserve"> </w:t>
            </w:r>
            <w:proofErr w:type="gramStart"/>
            <w:r w:rsidR="00391FC3">
              <w:rPr>
                <w:rFonts w:ascii="Arial" w:hAnsi="Arial" w:cs="Arial"/>
                <w:b/>
                <w:color w:val="000000"/>
                <w:sz w:val="24"/>
                <w:szCs w:val="24"/>
              </w:rPr>
              <w:t>PACE</w:t>
            </w:r>
            <w:proofErr w:type="gramEnd"/>
            <w:r w:rsidR="006F425F">
              <w:rPr>
                <w:rFonts w:ascii="Arial" w:hAnsi="Arial" w:cs="Arial"/>
                <w:b/>
                <w:color w:val="000000"/>
                <w:sz w:val="24"/>
                <w:szCs w:val="24"/>
              </w:rPr>
              <w:t xml:space="preserve"> THROUGH RAPID CHANGE CYCLES</w:t>
            </w:r>
          </w:p>
          <w:p w14:paraId="2547E13A" w14:textId="77777777" w:rsidR="000320CE" w:rsidRDefault="000320CE" w:rsidP="000320CE">
            <w:pPr>
              <w:ind w:left="743" w:right="175" w:hanging="743"/>
              <w:rPr>
                <w:rFonts w:ascii="Arial" w:hAnsi="Arial" w:cs="Arial"/>
                <w:color w:val="000000"/>
                <w:sz w:val="24"/>
                <w:szCs w:val="24"/>
              </w:rPr>
            </w:pPr>
          </w:p>
          <w:p w14:paraId="79CF0226" w14:textId="693A0B4D" w:rsidR="00E43078" w:rsidRDefault="000320CE" w:rsidP="00E43078">
            <w:pPr>
              <w:ind w:left="743" w:hanging="743"/>
              <w:rPr>
                <w:rFonts w:ascii="Arial" w:hAnsi="Arial" w:cs="Arial"/>
                <w:color w:val="000000"/>
                <w:sz w:val="24"/>
                <w:szCs w:val="24"/>
              </w:rPr>
            </w:pPr>
            <w:r>
              <w:rPr>
                <w:rFonts w:ascii="Arial" w:hAnsi="Arial" w:cs="Arial"/>
                <w:color w:val="000000"/>
                <w:sz w:val="24"/>
                <w:szCs w:val="24"/>
              </w:rPr>
              <w:t>4</w:t>
            </w:r>
            <w:r w:rsidRPr="008E3347">
              <w:rPr>
                <w:rFonts w:ascii="Arial" w:hAnsi="Arial" w:cs="Arial"/>
                <w:color w:val="000000"/>
                <w:sz w:val="24"/>
                <w:szCs w:val="24"/>
              </w:rPr>
              <w:t>.</w:t>
            </w:r>
            <w:r>
              <w:rPr>
                <w:rFonts w:ascii="Arial" w:hAnsi="Arial" w:cs="Arial"/>
                <w:color w:val="000000"/>
                <w:sz w:val="24"/>
                <w:szCs w:val="24"/>
              </w:rPr>
              <w:t>1</w:t>
            </w:r>
            <w:r w:rsidRPr="008E3347">
              <w:rPr>
                <w:rFonts w:ascii="Arial" w:hAnsi="Arial" w:cs="Arial"/>
                <w:color w:val="000000"/>
                <w:sz w:val="24"/>
                <w:szCs w:val="24"/>
              </w:rPr>
              <w:tab/>
            </w:r>
            <w:r w:rsidR="00EC30BC">
              <w:rPr>
                <w:rFonts w:ascii="Arial" w:hAnsi="Arial" w:cs="Arial"/>
                <w:color w:val="000000"/>
                <w:sz w:val="24"/>
                <w:szCs w:val="24"/>
              </w:rPr>
              <w:t xml:space="preserve">The Partnership uses a project scoring mechanism to understand </w:t>
            </w:r>
            <w:r w:rsidR="008E791C">
              <w:rPr>
                <w:rFonts w:ascii="Arial" w:hAnsi="Arial" w:cs="Arial"/>
                <w:color w:val="000000"/>
                <w:sz w:val="24"/>
                <w:szCs w:val="24"/>
              </w:rPr>
              <w:t xml:space="preserve">the progress that </w:t>
            </w:r>
            <w:r w:rsidR="002A2900">
              <w:rPr>
                <w:rFonts w:ascii="Arial" w:hAnsi="Arial" w:cs="Arial"/>
                <w:color w:val="000000"/>
                <w:sz w:val="24"/>
                <w:szCs w:val="24"/>
              </w:rPr>
              <w:t>projects are making.</w:t>
            </w:r>
            <w:r w:rsidR="00342DDD">
              <w:rPr>
                <w:rFonts w:ascii="Arial" w:hAnsi="Arial" w:cs="Arial"/>
                <w:color w:val="000000"/>
                <w:sz w:val="24"/>
                <w:szCs w:val="24"/>
              </w:rPr>
              <w:t xml:space="preserve"> At the point of submitting a project charter </w:t>
            </w:r>
            <w:r w:rsidR="00343AB2">
              <w:rPr>
                <w:rFonts w:ascii="Arial" w:hAnsi="Arial" w:cs="Arial"/>
                <w:color w:val="000000"/>
                <w:sz w:val="24"/>
                <w:szCs w:val="24"/>
              </w:rPr>
              <w:t xml:space="preserve">to the Board for endorsement, the </w:t>
            </w:r>
            <w:r w:rsidR="00EC63FA">
              <w:rPr>
                <w:rFonts w:ascii="Arial" w:hAnsi="Arial" w:cs="Arial"/>
                <w:color w:val="000000"/>
                <w:sz w:val="24"/>
                <w:szCs w:val="24"/>
              </w:rPr>
              <w:t xml:space="preserve">project has reached </w:t>
            </w:r>
            <w:r w:rsidR="00252B37">
              <w:rPr>
                <w:rFonts w:ascii="Arial" w:hAnsi="Arial" w:cs="Arial"/>
                <w:color w:val="000000"/>
                <w:sz w:val="24"/>
                <w:szCs w:val="24"/>
              </w:rPr>
              <w:t xml:space="preserve">a score of </w:t>
            </w:r>
            <w:r w:rsidR="004960D3">
              <w:rPr>
                <w:rFonts w:ascii="Arial" w:hAnsi="Arial" w:cs="Arial"/>
                <w:color w:val="000000"/>
                <w:sz w:val="24"/>
                <w:szCs w:val="24"/>
              </w:rPr>
              <w:t>4</w:t>
            </w:r>
            <w:r w:rsidR="00EC63FA">
              <w:rPr>
                <w:rFonts w:ascii="Arial" w:hAnsi="Arial" w:cs="Arial"/>
                <w:color w:val="000000"/>
                <w:sz w:val="24"/>
                <w:szCs w:val="24"/>
              </w:rPr>
              <w:t xml:space="preserve"> on the scale</w:t>
            </w:r>
            <w:r w:rsidR="00C0138B">
              <w:rPr>
                <w:rFonts w:ascii="Arial" w:hAnsi="Arial" w:cs="Arial"/>
                <w:color w:val="000000"/>
                <w:sz w:val="24"/>
                <w:szCs w:val="24"/>
              </w:rPr>
              <w:t>,</w:t>
            </w:r>
            <w:r w:rsidR="00EC63FA">
              <w:rPr>
                <w:rFonts w:ascii="Arial" w:hAnsi="Arial" w:cs="Arial"/>
                <w:color w:val="000000"/>
                <w:sz w:val="24"/>
                <w:szCs w:val="24"/>
              </w:rPr>
              <w:t xml:space="preserve"> which means </w:t>
            </w:r>
            <w:r w:rsidR="00343AB2">
              <w:rPr>
                <w:rFonts w:ascii="Arial" w:hAnsi="Arial" w:cs="Arial"/>
                <w:color w:val="000000"/>
                <w:sz w:val="24"/>
                <w:szCs w:val="24"/>
              </w:rPr>
              <w:t xml:space="preserve">foundation work for the project </w:t>
            </w:r>
            <w:r w:rsidR="004960D3">
              <w:rPr>
                <w:rFonts w:ascii="Arial" w:hAnsi="Arial" w:cs="Arial"/>
                <w:color w:val="000000"/>
                <w:sz w:val="24"/>
                <w:szCs w:val="24"/>
              </w:rPr>
              <w:t>is now</w:t>
            </w:r>
            <w:r w:rsidR="00343AB2">
              <w:rPr>
                <w:rFonts w:ascii="Arial" w:hAnsi="Arial" w:cs="Arial"/>
                <w:color w:val="000000"/>
                <w:sz w:val="24"/>
                <w:szCs w:val="24"/>
              </w:rPr>
              <w:t xml:space="preserve"> complete</w:t>
            </w:r>
            <w:r w:rsidR="00E43078">
              <w:rPr>
                <w:rFonts w:ascii="Arial" w:hAnsi="Arial" w:cs="Arial"/>
                <w:color w:val="000000"/>
                <w:sz w:val="24"/>
                <w:szCs w:val="24"/>
              </w:rPr>
              <w:t>.  Subject to approval by CPA Board of the project charters presented in this report, project teams will now proceed to designing and testing their change ideas; and gathering data to understand impact.</w:t>
            </w:r>
          </w:p>
          <w:p w14:paraId="7E495D6A" w14:textId="0C47FF65" w:rsidR="00391FC3" w:rsidRPr="003B78EB" w:rsidRDefault="002A2900" w:rsidP="009E3B34">
            <w:pPr>
              <w:ind w:left="743" w:hanging="743"/>
              <w:rPr>
                <w:rFonts w:ascii="Arial" w:hAnsi="Arial" w:cs="Arial"/>
                <w:color w:val="000000"/>
                <w:sz w:val="16"/>
                <w:szCs w:val="16"/>
              </w:rPr>
            </w:pPr>
            <w:r>
              <w:rPr>
                <w:rFonts w:ascii="Arial" w:hAnsi="Arial" w:cs="Arial"/>
                <w:color w:val="000000"/>
                <w:sz w:val="24"/>
                <w:szCs w:val="24"/>
              </w:rPr>
              <w:t xml:space="preserve">  </w:t>
            </w:r>
            <w:r w:rsidR="00D605F6">
              <w:rPr>
                <w:rFonts w:ascii="Arial" w:hAnsi="Arial" w:cs="Arial"/>
                <w:color w:val="000000"/>
                <w:sz w:val="24"/>
                <w:szCs w:val="24"/>
              </w:rPr>
              <w:t xml:space="preserve">  </w:t>
            </w:r>
          </w:p>
          <w:tbl>
            <w:tblPr>
              <w:tblW w:w="7088" w:type="dxa"/>
              <w:tblInd w:w="729" w:type="dxa"/>
              <w:tblLayout w:type="fixed"/>
              <w:tblCellMar>
                <w:left w:w="0" w:type="dxa"/>
                <w:right w:w="0" w:type="dxa"/>
              </w:tblCellMar>
              <w:tblLook w:val="04A0" w:firstRow="1" w:lastRow="0" w:firstColumn="1" w:lastColumn="0" w:noHBand="0" w:noVBand="1"/>
            </w:tblPr>
            <w:tblGrid>
              <w:gridCol w:w="851"/>
              <w:gridCol w:w="6237"/>
            </w:tblGrid>
            <w:tr w:rsidR="00A47DA9" w:rsidRPr="00A47DA9" w14:paraId="698370C2" w14:textId="77777777" w:rsidTr="00A47DA9">
              <w:trPr>
                <w:trHeight w:val="10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BF2B17" w14:textId="77777777" w:rsidR="00A47DA9" w:rsidRPr="00A44213" w:rsidRDefault="00A47DA9" w:rsidP="00A47DA9">
                  <w:pPr>
                    <w:rPr>
                      <w:rFonts w:ascii="Arial" w:hAnsi="Arial" w:cs="Arial"/>
                    </w:rPr>
                  </w:pPr>
                  <w:r w:rsidRPr="00A44213">
                    <w:rPr>
                      <w:rFonts w:ascii="Arial" w:hAnsi="Arial" w:cs="Arial"/>
                      <w:b/>
                      <w:bCs/>
                    </w:rPr>
                    <w:t>Score</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E50F29" w14:textId="77777777" w:rsidR="00A47DA9" w:rsidRPr="00A44213" w:rsidRDefault="00A47DA9" w:rsidP="00A47DA9">
                  <w:pPr>
                    <w:rPr>
                      <w:rFonts w:ascii="Arial" w:hAnsi="Arial" w:cs="Arial"/>
                    </w:rPr>
                  </w:pPr>
                  <w:r w:rsidRPr="00A44213">
                    <w:rPr>
                      <w:rFonts w:ascii="Arial" w:hAnsi="Arial" w:cs="Arial"/>
                      <w:b/>
                      <w:bCs/>
                    </w:rPr>
                    <w:t xml:space="preserve">Stage of Project </w:t>
                  </w:r>
                </w:p>
              </w:tc>
            </w:tr>
            <w:tr w:rsidR="00A47DA9" w:rsidRPr="00A47DA9" w14:paraId="79AD41A2" w14:textId="77777777" w:rsidTr="00A47DA9">
              <w:trPr>
                <w:trHeight w:val="8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89ACA6" w14:textId="77777777" w:rsidR="00A47DA9" w:rsidRPr="00A44213" w:rsidRDefault="00A47DA9" w:rsidP="00A47DA9">
                  <w:pPr>
                    <w:rPr>
                      <w:rFonts w:ascii="Arial" w:hAnsi="Arial" w:cs="Arial"/>
                    </w:rPr>
                  </w:pPr>
                  <w:r w:rsidRPr="00A44213">
                    <w:rPr>
                      <w:rFonts w:ascii="Arial" w:hAnsi="Arial" w:cs="Arial"/>
                      <w:b/>
                      <w:bCs/>
                    </w:rPr>
                    <w:t>1</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B144E8" w14:textId="77777777" w:rsidR="00A47DA9" w:rsidRPr="00A44213" w:rsidRDefault="00A47DA9" w:rsidP="00A47DA9">
                  <w:pPr>
                    <w:rPr>
                      <w:rFonts w:ascii="Arial" w:hAnsi="Arial" w:cs="Arial"/>
                    </w:rPr>
                  </w:pPr>
                  <w:r w:rsidRPr="00A44213">
                    <w:rPr>
                      <w:rFonts w:ascii="Arial" w:hAnsi="Arial" w:cs="Arial"/>
                    </w:rPr>
                    <w:t>Project area identified and agreed</w:t>
                  </w:r>
                </w:p>
              </w:tc>
            </w:tr>
            <w:tr w:rsidR="00A47DA9" w:rsidRPr="00A47DA9" w14:paraId="6CB5E156" w14:textId="77777777" w:rsidTr="00A47DA9">
              <w:trPr>
                <w:trHeight w:val="23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BDD64" w14:textId="77777777" w:rsidR="00A47DA9" w:rsidRPr="00A44213" w:rsidRDefault="00A47DA9" w:rsidP="00A47DA9">
                  <w:pPr>
                    <w:rPr>
                      <w:rFonts w:ascii="Arial" w:hAnsi="Arial" w:cs="Arial"/>
                    </w:rPr>
                  </w:pPr>
                  <w:r w:rsidRPr="00A44213">
                    <w:rPr>
                      <w:rFonts w:ascii="Arial" w:hAnsi="Arial" w:cs="Arial"/>
                      <w:b/>
                      <w:bCs/>
                    </w:rPr>
                    <w:t>2</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28EA6A" w14:textId="77777777" w:rsidR="00A47DA9" w:rsidRPr="00A44213" w:rsidRDefault="00A47DA9" w:rsidP="00A47DA9">
                  <w:pPr>
                    <w:rPr>
                      <w:rFonts w:ascii="Arial" w:hAnsi="Arial" w:cs="Arial"/>
                    </w:rPr>
                  </w:pPr>
                  <w:r w:rsidRPr="00A44213">
                    <w:rPr>
                      <w:rFonts w:ascii="Arial" w:hAnsi="Arial" w:cs="Arial"/>
                    </w:rPr>
                    <w:t>Draft Outline Project Charter and team in place</w:t>
                  </w:r>
                </w:p>
              </w:tc>
            </w:tr>
            <w:tr w:rsidR="00A47DA9" w:rsidRPr="00A47DA9" w14:paraId="62907DAE" w14:textId="77777777" w:rsidTr="00A47DA9">
              <w:trPr>
                <w:trHeight w:val="13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9291C3" w14:textId="77777777" w:rsidR="00A47DA9" w:rsidRPr="00A44213" w:rsidRDefault="00A47DA9" w:rsidP="00A47DA9">
                  <w:pPr>
                    <w:rPr>
                      <w:rFonts w:ascii="Arial" w:hAnsi="Arial" w:cs="Arial"/>
                    </w:rPr>
                  </w:pPr>
                  <w:r w:rsidRPr="00A44213">
                    <w:rPr>
                      <w:rFonts w:ascii="Arial" w:hAnsi="Arial" w:cs="Arial"/>
                      <w:b/>
                      <w:bCs/>
                    </w:rPr>
                    <w:t>3</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EEA082" w14:textId="77777777" w:rsidR="00A47DA9" w:rsidRPr="00A44213" w:rsidRDefault="00A47DA9" w:rsidP="00A47DA9">
                  <w:pPr>
                    <w:ind w:right="-80"/>
                    <w:rPr>
                      <w:rFonts w:ascii="Arial" w:hAnsi="Arial" w:cs="Arial"/>
                    </w:rPr>
                  </w:pPr>
                  <w:r w:rsidRPr="00A44213">
                    <w:rPr>
                      <w:rFonts w:ascii="Arial" w:hAnsi="Arial" w:cs="Arial"/>
                    </w:rPr>
                    <w:t>Understanding baseline of current system (Data and practice)</w:t>
                  </w:r>
                </w:p>
              </w:tc>
            </w:tr>
            <w:tr w:rsidR="00A47DA9" w:rsidRPr="00A47DA9" w14:paraId="62BFD440" w14:textId="77777777" w:rsidTr="00A47DA9">
              <w:trPr>
                <w:trHeight w:val="4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326FF9" w14:textId="77777777" w:rsidR="00A47DA9" w:rsidRPr="00A44213" w:rsidRDefault="00A47DA9" w:rsidP="00A47DA9">
                  <w:pPr>
                    <w:rPr>
                      <w:rFonts w:ascii="Arial" w:hAnsi="Arial" w:cs="Arial"/>
                    </w:rPr>
                  </w:pPr>
                  <w:r w:rsidRPr="00A44213">
                    <w:rPr>
                      <w:rFonts w:ascii="Arial" w:hAnsi="Arial" w:cs="Arial"/>
                      <w:b/>
                      <w:bCs/>
                    </w:rPr>
                    <w:t>4</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FE95A7" w14:textId="77777777" w:rsidR="00A47DA9" w:rsidRPr="00A44213" w:rsidRDefault="00A47DA9" w:rsidP="00A47DA9">
                  <w:pPr>
                    <w:rPr>
                      <w:rFonts w:ascii="Arial" w:hAnsi="Arial" w:cs="Arial"/>
                    </w:rPr>
                  </w:pPr>
                  <w:r w:rsidRPr="00A44213">
                    <w:rPr>
                      <w:rFonts w:ascii="Arial" w:hAnsi="Arial" w:cs="Arial"/>
                    </w:rPr>
                    <w:t>Project Charter endorsed by CPA Board</w:t>
                  </w:r>
                </w:p>
              </w:tc>
            </w:tr>
            <w:tr w:rsidR="00A47DA9" w:rsidRPr="00A47DA9" w14:paraId="533398BE" w14:textId="77777777" w:rsidTr="00A47DA9">
              <w:trPr>
                <w:trHeight w:val="4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3E7802" w14:textId="77777777" w:rsidR="00A47DA9" w:rsidRPr="00A44213" w:rsidRDefault="00A47DA9" w:rsidP="00A47DA9">
                  <w:pPr>
                    <w:rPr>
                      <w:rFonts w:ascii="Arial" w:hAnsi="Arial" w:cs="Arial"/>
                    </w:rPr>
                  </w:pPr>
                  <w:r w:rsidRPr="00A44213">
                    <w:rPr>
                      <w:rFonts w:ascii="Arial" w:hAnsi="Arial" w:cs="Arial"/>
                      <w:b/>
                      <w:bCs/>
                    </w:rPr>
                    <w:t>5</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8EDFFC" w14:textId="77777777" w:rsidR="00A47DA9" w:rsidRPr="00A44213" w:rsidRDefault="00A47DA9" w:rsidP="00A47DA9">
                  <w:pPr>
                    <w:rPr>
                      <w:rFonts w:ascii="Arial" w:hAnsi="Arial" w:cs="Arial"/>
                    </w:rPr>
                  </w:pPr>
                  <w:r w:rsidRPr="00A44213">
                    <w:rPr>
                      <w:rFonts w:ascii="Arial" w:hAnsi="Arial" w:cs="Arial"/>
                    </w:rPr>
                    <w:t>Change ideas and project measures developed</w:t>
                  </w:r>
                </w:p>
              </w:tc>
            </w:tr>
            <w:tr w:rsidR="00A47DA9" w:rsidRPr="00A47DA9" w14:paraId="50ADC0ED" w14:textId="77777777" w:rsidTr="00A47DA9">
              <w:trPr>
                <w:trHeight w:val="4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7794D3" w14:textId="77777777" w:rsidR="00A47DA9" w:rsidRPr="00A44213" w:rsidRDefault="00A47DA9" w:rsidP="00A47DA9">
                  <w:pPr>
                    <w:rPr>
                      <w:rFonts w:ascii="Arial" w:hAnsi="Arial" w:cs="Arial"/>
                    </w:rPr>
                  </w:pPr>
                  <w:r w:rsidRPr="00A44213">
                    <w:rPr>
                      <w:rFonts w:ascii="Arial" w:hAnsi="Arial" w:cs="Arial"/>
                      <w:b/>
                      <w:bCs/>
                    </w:rPr>
                    <w:t>6</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9560C1" w14:textId="77777777" w:rsidR="00A47DA9" w:rsidRPr="00A44213" w:rsidRDefault="00A47DA9" w:rsidP="00A47DA9">
                  <w:pPr>
                    <w:rPr>
                      <w:rFonts w:ascii="Arial" w:hAnsi="Arial" w:cs="Arial"/>
                    </w:rPr>
                  </w:pPr>
                  <w:r w:rsidRPr="00A44213">
                    <w:rPr>
                      <w:rFonts w:ascii="Arial" w:hAnsi="Arial" w:cs="Arial"/>
                    </w:rPr>
                    <w:t>Testing underway</w:t>
                  </w:r>
                </w:p>
              </w:tc>
            </w:tr>
            <w:tr w:rsidR="00A47DA9" w:rsidRPr="00A47DA9" w14:paraId="5CEB4C40" w14:textId="77777777" w:rsidTr="00A47DA9">
              <w:trPr>
                <w:trHeight w:val="9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CF24D5" w14:textId="77777777" w:rsidR="00A47DA9" w:rsidRPr="00A44213" w:rsidRDefault="00A47DA9" w:rsidP="00A47DA9">
                  <w:pPr>
                    <w:rPr>
                      <w:rFonts w:ascii="Arial" w:hAnsi="Arial" w:cs="Arial"/>
                    </w:rPr>
                  </w:pPr>
                  <w:r w:rsidRPr="00A44213">
                    <w:rPr>
                      <w:rFonts w:ascii="Arial" w:hAnsi="Arial" w:cs="Arial"/>
                      <w:b/>
                      <w:bCs/>
                    </w:rPr>
                    <w:t>7</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C4C5F7" w14:textId="77777777" w:rsidR="00A47DA9" w:rsidRPr="00A44213" w:rsidRDefault="00A47DA9" w:rsidP="00A47DA9">
                  <w:pPr>
                    <w:rPr>
                      <w:rFonts w:ascii="Arial" w:hAnsi="Arial" w:cs="Arial"/>
                    </w:rPr>
                  </w:pPr>
                  <w:r w:rsidRPr="00A44213">
                    <w:rPr>
                      <w:rFonts w:ascii="Arial" w:hAnsi="Arial" w:cs="Arial"/>
                    </w:rPr>
                    <w:t xml:space="preserve">Initial indications of improvement </w:t>
                  </w:r>
                </w:p>
              </w:tc>
            </w:tr>
            <w:tr w:rsidR="00A47DA9" w:rsidRPr="00A47DA9" w14:paraId="28F6F796" w14:textId="77777777" w:rsidTr="00A47DA9">
              <w:trPr>
                <w:trHeight w:val="8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D923F1" w14:textId="77777777" w:rsidR="00A47DA9" w:rsidRPr="00A44213" w:rsidRDefault="00A47DA9" w:rsidP="00A47DA9">
                  <w:pPr>
                    <w:rPr>
                      <w:rFonts w:ascii="Arial" w:hAnsi="Arial" w:cs="Arial"/>
                    </w:rPr>
                  </w:pPr>
                  <w:r w:rsidRPr="00A44213">
                    <w:rPr>
                      <w:rFonts w:ascii="Arial" w:hAnsi="Arial" w:cs="Arial"/>
                      <w:b/>
                      <w:bCs/>
                    </w:rPr>
                    <w:t>8</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4B596" w14:textId="77777777" w:rsidR="00A47DA9" w:rsidRPr="00A44213" w:rsidRDefault="00A47DA9" w:rsidP="00A47DA9">
                  <w:pPr>
                    <w:rPr>
                      <w:rFonts w:ascii="Arial" w:hAnsi="Arial" w:cs="Arial"/>
                    </w:rPr>
                  </w:pPr>
                  <w:r w:rsidRPr="00A44213">
                    <w:rPr>
                      <w:rFonts w:ascii="Arial" w:hAnsi="Arial" w:cs="Arial"/>
                    </w:rPr>
                    <w:t>Improvements achieved</w:t>
                  </w:r>
                </w:p>
              </w:tc>
            </w:tr>
            <w:tr w:rsidR="00A47DA9" w:rsidRPr="00A47DA9" w14:paraId="1F61ADC4" w14:textId="77777777" w:rsidTr="00A47DA9">
              <w:trPr>
                <w:trHeight w:val="64"/>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8502E5" w14:textId="77777777" w:rsidR="00A47DA9" w:rsidRPr="00A44213" w:rsidRDefault="00A47DA9" w:rsidP="00A47DA9">
                  <w:pPr>
                    <w:rPr>
                      <w:rFonts w:ascii="Arial" w:hAnsi="Arial" w:cs="Arial"/>
                    </w:rPr>
                  </w:pPr>
                  <w:r w:rsidRPr="00A44213">
                    <w:rPr>
                      <w:rFonts w:ascii="Arial" w:hAnsi="Arial" w:cs="Arial"/>
                      <w:b/>
                      <w:bCs/>
                    </w:rPr>
                    <w:t>9</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CCD704" w14:textId="77777777" w:rsidR="00A47DA9" w:rsidRPr="00A44213" w:rsidRDefault="00A47DA9" w:rsidP="00A47DA9">
                  <w:pPr>
                    <w:rPr>
                      <w:rFonts w:ascii="Arial" w:hAnsi="Arial" w:cs="Arial"/>
                    </w:rPr>
                  </w:pPr>
                  <w:r w:rsidRPr="00A44213">
                    <w:rPr>
                      <w:rFonts w:ascii="Arial" w:hAnsi="Arial" w:cs="Arial"/>
                    </w:rPr>
                    <w:t>Sustainable improvement</w:t>
                  </w:r>
                </w:p>
              </w:tc>
            </w:tr>
            <w:tr w:rsidR="00A47DA9" w:rsidRPr="00A47DA9" w14:paraId="4D8A9A1E" w14:textId="77777777" w:rsidTr="00A47DA9">
              <w:trPr>
                <w:trHeight w:val="54"/>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53EEAE" w14:textId="77777777" w:rsidR="00A47DA9" w:rsidRPr="00A44213" w:rsidRDefault="00A47DA9" w:rsidP="00A47DA9">
                  <w:pPr>
                    <w:rPr>
                      <w:rFonts w:ascii="Arial" w:hAnsi="Arial" w:cs="Arial"/>
                    </w:rPr>
                  </w:pPr>
                  <w:r w:rsidRPr="00A44213">
                    <w:rPr>
                      <w:rFonts w:ascii="Arial" w:hAnsi="Arial" w:cs="Arial"/>
                      <w:b/>
                      <w:bCs/>
                    </w:rPr>
                    <w:t>10</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F83EB7" w14:textId="77777777" w:rsidR="00A47DA9" w:rsidRPr="00A44213" w:rsidRDefault="00A47DA9" w:rsidP="00A47DA9">
                  <w:pPr>
                    <w:rPr>
                      <w:rFonts w:ascii="Arial" w:hAnsi="Arial" w:cs="Arial"/>
                    </w:rPr>
                  </w:pPr>
                  <w:r w:rsidRPr="00A44213">
                    <w:rPr>
                      <w:rFonts w:ascii="Arial" w:hAnsi="Arial" w:cs="Arial"/>
                    </w:rPr>
                    <w:t>Project complete</w:t>
                  </w:r>
                </w:p>
              </w:tc>
            </w:tr>
          </w:tbl>
          <w:p w14:paraId="727AF69A" w14:textId="411D8A2D" w:rsidR="00391FC3" w:rsidRPr="003B78EB" w:rsidRDefault="00391FC3" w:rsidP="000320CE">
            <w:pPr>
              <w:ind w:left="743" w:right="175" w:hanging="743"/>
              <w:rPr>
                <w:rFonts w:ascii="Arial" w:hAnsi="Arial" w:cs="Arial"/>
                <w:color w:val="000000"/>
                <w:sz w:val="16"/>
                <w:szCs w:val="16"/>
              </w:rPr>
            </w:pPr>
          </w:p>
          <w:p w14:paraId="31BBC207" w14:textId="586DAAB2" w:rsidR="005446C2" w:rsidRDefault="009E3B34" w:rsidP="00493220">
            <w:pPr>
              <w:ind w:left="743" w:hanging="743"/>
              <w:rPr>
                <w:rFonts w:ascii="Arial" w:hAnsi="Arial" w:cs="Arial"/>
                <w:color w:val="000000"/>
                <w:sz w:val="24"/>
                <w:szCs w:val="24"/>
              </w:rPr>
            </w:pPr>
            <w:r>
              <w:rPr>
                <w:rFonts w:ascii="Arial" w:hAnsi="Arial" w:cs="Arial"/>
                <w:color w:val="000000"/>
                <w:sz w:val="24"/>
                <w:szCs w:val="24"/>
              </w:rPr>
              <w:t>4.</w:t>
            </w:r>
            <w:r w:rsidR="007578F8">
              <w:rPr>
                <w:rFonts w:ascii="Arial" w:hAnsi="Arial" w:cs="Arial"/>
                <w:color w:val="000000"/>
                <w:sz w:val="24"/>
                <w:szCs w:val="24"/>
              </w:rPr>
              <w:t>2</w:t>
            </w:r>
            <w:r w:rsidR="007578F8">
              <w:rPr>
                <w:rFonts w:ascii="Arial" w:hAnsi="Arial" w:cs="Arial"/>
                <w:color w:val="000000"/>
                <w:sz w:val="24"/>
                <w:szCs w:val="24"/>
              </w:rPr>
              <w:tab/>
            </w:r>
            <w:r w:rsidR="005E5E00">
              <w:rPr>
                <w:rFonts w:ascii="Arial" w:hAnsi="Arial" w:cs="Arial"/>
                <w:color w:val="000000"/>
                <w:sz w:val="24"/>
                <w:szCs w:val="24"/>
              </w:rPr>
              <w:t xml:space="preserve">Whilst </w:t>
            </w:r>
            <w:proofErr w:type="gramStart"/>
            <w:r w:rsidR="005E5E00">
              <w:rPr>
                <w:rFonts w:ascii="Arial" w:hAnsi="Arial" w:cs="Arial"/>
                <w:color w:val="000000"/>
                <w:sz w:val="24"/>
                <w:szCs w:val="24"/>
              </w:rPr>
              <w:t>the majority of</w:t>
            </w:r>
            <w:proofErr w:type="gramEnd"/>
            <w:r w:rsidR="005E5E00">
              <w:rPr>
                <w:rFonts w:ascii="Arial" w:hAnsi="Arial" w:cs="Arial"/>
                <w:color w:val="000000"/>
                <w:sz w:val="24"/>
                <w:szCs w:val="24"/>
              </w:rPr>
              <w:t xml:space="preserve"> the improvement projects in the LOIP have aims set for 2021, through the application of the quality improvement methodology adopted by CPA, we are aiming to see initial indications </w:t>
            </w:r>
            <w:r w:rsidR="001F7D69">
              <w:rPr>
                <w:rFonts w:ascii="Arial" w:hAnsi="Arial" w:cs="Arial"/>
                <w:color w:val="000000"/>
                <w:sz w:val="24"/>
                <w:szCs w:val="24"/>
              </w:rPr>
              <w:t xml:space="preserve">(score 7) </w:t>
            </w:r>
            <w:r w:rsidR="005E5E00">
              <w:rPr>
                <w:rFonts w:ascii="Arial" w:hAnsi="Arial" w:cs="Arial"/>
                <w:color w:val="000000"/>
                <w:sz w:val="24"/>
                <w:szCs w:val="24"/>
              </w:rPr>
              <w:t xml:space="preserve">of improvement early on in a </w:t>
            </w:r>
            <w:r w:rsidR="007B4E54">
              <w:rPr>
                <w:rFonts w:ascii="Arial" w:hAnsi="Arial" w:cs="Arial"/>
                <w:color w:val="000000"/>
                <w:sz w:val="24"/>
                <w:szCs w:val="24"/>
              </w:rPr>
              <w:t xml:space="preserve">project.  This will give us </w:t>
            </w:r>
            <w:r w:rsidR="00742D3A">
              <w:rPr>
                <w:rFonts w:ascii="Arial" w:hAnsi="Arial" w:cs="Arial"/>
                <w:color w:val="000000"/>
                <w:sz w:val="24"/>
                <w:szCs w:val="24"/>
              </w:rPr>
              <w:t>the</w:t>
            </w:r>
            <w:r w:rsidR="007B4E54">
              <w:rPr>
                <w:rFonts w:ascii="Arial" w:hAnsi="Arial" w:cs="Arial"/>
                <w:color w:val="000000"/>
                <w:sz w:val="24"/>
                <w:szCs w:val="24"/>
              </w:rPr>
              <w:t xml:space="preserve"> confidence</w:t>
            </w:r>
            <w:r w:rsidR="00742D3A">
              <w:rPr>
                <w:rFonts w:ascii="Arial" w:hAnsi="Arial" w:cs="Arial"/>
                <w:color w:val="000000"/>
                <w:sz w:val="24"/>
                <w:szCs w:val="24"/>
              </w:rPr>
              <w:t xml:space="preserve"> </w:t>
            </w:r>
            <w:r w:rsidR="007B4E54">
              <w:rPr>
                <w:rFonts w:ascii="Arial" w:hAnsi="Arial" w:cs="Arial"/>
                <w:color w:val="000000"/>
                <w:sz w:val="24"/>
                <w:szCs w:val="24"/>
              </w:rPr>
              <w:t>that the changes we are testing are the righ</w:t>
            </w:r>
            <w:r w:rsidR="00742D3A">
              <w:rPr>
                <w:rFonts w:ascii="Arial" w:hAnsi="Arial" w:cs="Arial"/>
                <w:color w:val="000000"/>
                <w:sz w:val="24"/>
                <w:szCs w:val="24"/>
              </w:rPr>
              <w:t>t ones</w:t>
            </w:r>
            <w:r w:rsidR="006864CC">
              <w:rPr>
                <w:rFonts w:ascii="Arial" w:hAnsi="Arial" w:cs="Arial"/>
                <w:color w:val="000000"/>
                <w:sz w:val="24"/>
                <w:szCs w:val="24"/>
              </w:rPr>
              <w:t xml:space="preserve"> for scaling up</w:t>
            </w:r>
            <w:r w:rsidR="002A314B">
              <w:rPr>
                <w:rFonts w:ascii="Arial" w:hAnsi="Arial" w:cs="Arial"/>
                <w:color w:val="000000"/>
                <w:sz w:val="24"/>
                <w:szCs w:val="24"/>
              </w:rPr>
              <w:t xml:space="preserve"> our testing</w:t>
            </w:r>
            <w:r w:rsidR="00742D3A">
              <w:rPr>
                <w:rFonts w:ascii="Arial" w:hAnsi="Arial" w:cs="Arial"/>
                <w:color w:val="000000"/>
                <w:sz w:val="24"/>
                <w:szCs w:val="24"/>
              </w:rPr>
              <w:t xml:space="preserve">.  </w:t>
            </w:r>
          </w:p>
          <w:p w14:paraId="3DD633C4" w14:textId="77777777" w:rsidR="003B78EB" w:rsidRPr="003B78EB" w:rsidRDefault="003B78EB" w:rsidP="000320CE">
            <w:pPr>
              <w:ind w:left="743" w:right="175" w:hanging="743"/>
              <w:rPr>
                <w:rFonts w:ascii="Arial" w:hAnsi="Arial" w:cs="Arial"/>
                <w:color w:val="000000"/>
                <w:sz w:val="10"/>
                <w:szCs w:val="10"/>
              </w:rPr>
            </w:pPr>
          </w:p>
          <w:p w14:paraId="40DAD36C" w14:textId="52781ADC" w:rsidR="00506F10" w:rsidRDefault="005446C2" w:rsidP="000320CE">
            <w:pPr>
              <w:ind w:left="743" w:right="175" w:hanging="743"/>
              <w:rPr>
                <w:rFonts w:ascii="Arial" w:hAnsi="Arial" w:cs="Arial"/>
                <w:color w:val="000000"/>
                <w:sz w:val="24"/>
                <w:szCs w:val="24"/>
              </w:rPr>
            </w:pPr>
            <w:r>
              <w:rPr>
                <w:rFonts w:ascii="Arial" w:hAnsi="Arial" w:cs="Arial"/>
                <w:color w:val="000000"/>
                <w:sz w:val="24"/>
                <w:szCs w:val="24"/>
              </w:rPr>
              <w:lastRenderedPageBreak/>
              <w:t>4.3</w:t>
            </w:r>
            <w:r>
              <w:rPr>
                <w:rFonts w:ascii="Arial" w:hAnsi="Arial" w:cs="Arial"/>
                <w:color w:val="000000"/>
                <w:sz w:val="24"/>
                <w:szCs w:val="24"/>
              </w:rPr>
              <w:tab/>
            </w:r>
            <w:r w:rsidR="00380837">
              <w:rPr>
                <w:rFonts w:ascii="Arial" w:hAnsi="Arial" w:cs="Arial"/>
                <w:color w:val="000000"/>
                <w:sz w:val="24"/>
                <w:szCs w:val="24"/>
              </w:rPr>
              <w:t xml:space="preserve">The </w:t>
            </w:r>
            <w:r w:rsidR="00010B37">
              <w:rPr>
                <w:rFonts w:ascii="Arial" w:hAnsi="Arial" w:cs="Arial"/>
                <w:color w:val="000000"/>
                <w:sz w:val="24"/>
                <w:szCs w:val="24"/>
              </w:rPr>
              <w:t xml:space="preserve">improvement </w:t>
            </w:r>
            <w:r w:rsidR="00380837">
              <w:rPr>
                <w:rFonts w:ascii="Arial" w:hAnsi="Arial" w:cs="Arial"/>
                <w:color w:val="000000"/>
                <w:sz w:val="24"/>
                <w:szCs w:val="24"/>
              </w:rPr>
              <w:t>methodology u</w:t>
            </w:r>
            <w:r w:rsidR="004410C7">
              <w:rPr>
                <w:rFonts w:ascii="Arial" w:hAnsi="Arial" w:cs="Arial"/>
                <w:color w:val="000000"/>
                <w:sz w:val="24"/>
                <w:szCs w:val="24"/>
              </w:rPr>
              <w:t>ses ‘Plan</w:t>
            </w:r>
            <w:r w:rsidR="00F10584">
              <w:rPr>
                <w:rFonts w:ascii="Arial" w:hAnsi="Arial" w:cs="Arial"/>
                <w:color w:val="000000"/>
                <w:sz w:val="24"/>
                <w:szCs w:val="24"/>
              </w:rPr>
              <w:t>’</w:t>
            </w:r>
            <w:r w:rsidR="004410C7">
              <w:rPr>
                <w:rFonts w:ascii="Arial" w:hAnsi="Arial" w:cs="Arial"/>
                <w:color w:val="000000"/>
                <w:sz w:val="24"/>
                <w:szCs w:val="24"/>
              </w:rPr>
              <w:t xml:space="preserve">, </w:t>
            </w:r>
            <w:r w:rsidR="00F10584">
              <w:rPr>
                <w:rFonts w:ascii="Arial" w:hAnsi="Arial" w:cs="Arial"/>
                <w:color w:val="000000"/>
                <w:sz w:val="24"/>
                <w:szCs w:val="24"/>
              </w:rPr>
              <w:t>‘</w:t>
            </w:r>
            <w:r w:rsidR="004410C7">
              <w:rPr>
                <w:rFonts w:ascii="Arial" w:hAnsi="Arial" w:cs="Arial"/>
                <w:color w:val="000000"/>
                <w:sz w:val="24"/>
                <w:szCs w:val="24"/>
              </w:rPr>
              <w:t>Do</w:t>
            </w:r>
            <w:r w:rsidR="00F10584">
              <w:rPr>
                <w:rFonts w:ascii="Arial" w:hAnsi="Arial" w:cs="Arial"/>
                <w:color w:val="000000"/>
                <w:sz w:val="24"/>
                <w:szCs w:val="24"/>
              </w:rPr>
              <w:t>’</w:t>
            </w:r>
            <w:r w:rsidR="004410C7">
              <w:rPr>
                <w:rFonts w:ascii="Arial" w:hAnsi="Arial" w:cs="Arial"/>
                <w:color w:val="000000"/>
                <w:sz w:val="24"/>
                <w:szCs w:val="24"/>
              </w:rPr>
              <w:t xml:space="preserve">, </w:t>
            </w:r>
            <w:r w:rsidR="00F10584">
              <w:rPr>
                <w:rFonts w:ascii="Arial" w:hAnsi="Arial" w:cs="Arial"/>
                <w:color w:val="000000"/>
                <w:sz w:val="24"/>
                <w:szCs w:val="24"/>
              </w:rPr>
              <w:t>‘</w:t>
            </w:r>
            <w:r w:rsidR="004410C7">
              <w:rPr>
                <w:rFonts w:ascii="Arial" w:hAnsi="Arial" w:cs="Arial"/>
                <w:color w:val="000000"/>
                <w:sz w:val="24"/>
                <w:szCs w:val="24"/>
              </w:rPr>
              <w:t>Study</w:t>
            </w:r>
            <w:r w:rsidR="00F10584">
              <w:rPr>
                <w:rFonts w:ascii="Arial" w:hAnsi="Arial" w:cs="Arial"/>
                <w:color w:val="000000"/>
                <w:sz w:val="24"/>
                <w:szCs w:val="24"/>
              </w:rPr>
              <w:t>’</w:t>
            </w:r>
            <w:r w:rsidR="004410C7">
              <w:rPr>
                <w:rFonts w:ascii="Arial" w:hAnsi="Arial" w:cs="Arial"/>
                <w:color w:val="000000"/>
                <w:sz w:val="24"/>
                <w:szCs w:val="24"/>
              </w:rPr>
              <w:t xml:space="preserve">, </w:t>
            </w:r>
            <w:r w:rsidR="00F10584">
              <w:rPr>
                <w:rFonts w:ascii="Arial" w:hAnsi="Arial" w:cs="Arial"/>
                <w:color w:val="000000"/>
                <w:sz w:val="24"/>
                <w:szCs w:val="24"/>
              </w:rPr>
              <w:t>‘</w:t>
            </w:r>
            <w:r w:rsidR="004410C7">
              <w:rPr>
                <w:rFonts w:ascii="Arial" w:hAnsi="Arial" w:cs="Arial"/>
                <w:color w:val="000000"/>
                <w:sz w:val="24"/>
                <w:szCs w:val="24"/>
              </w:rPr>
              <w:t>Act</w:t>
            </w:r>
            <w:r w:rsidR="00F10584">
              <w:rPr>
                <w:rFonts w:ascii="Arial" w:hAnsi="Arial" w:cs="Arial"/>
                <w:color w:val="000000"/>
                <w:sz w:val="24"/>
                <w:szCs w:val="24"/>
              </w:rPr>
              <w:t>’</w:t>
            </w:r>
            <w:r w:rsidR="004410C7">
              <w:rPr>
                <w:rFonts w:ascii="Arial" w:hAnsi="Arial" w:cs="Arial"/>
                <w:color w:val="000000"/>
                <w:sz w:val="24"/>
                <w:szCs w:val="24"/>
              </w:rPr>
              <w:t xml:space="preserve"> (PDSA)</w:t>
            </w:r>
            <w:r w:rsidR="00F10584">
              <w:rPr>
                <w:rFonts w:ascii="Arial" w:hAnsi="Arial" w:cs="Arial"/>
                <w:color w:val="000000"/>
                <w:sz w:val="24"/>
                <w:szCs w:val="24"/>
              </w:rPr>
              <w:t xml:space="preserve"> cycles</w:t>
            </w:r>
            <w:r w:rsidR="007578F8">
              <w:rPr>
                <w:rFonts w:ascii="Arial" w:hAnsi="Arial" w:cs="Arial"/>
                <w:color w:val="000000"/>
                <w:sz w:val="24"/>
                <w:szCs w:val="24"/>
              </w:rPr>
              <w:t xml:space="preserve"> </w:t>
            </w:r>
            <w:r w:rsidR="00F10584">
              <w:rPr>
                <w:rFonts w:ascii="Arial" w:hAnsi="Arial" w:cs="Arial"/>
                <w:color w:val="000000"/>
                <w:sz w:val="24"/>
                <w:szCs w:val="24"/>
              </w:rPr>
              <w:t xml:space="preserve">to test </w:t>
            </w:r>
            <w:r w:rsidR="00380837">
              <w:rPr>
                <w:rFonts w:ascii="Arial" w:hAnsi="Arial" w:cs="Arial"/>
                <w:color w:val="000000"/>
                <w:sz w:val="24"/>
                <w:szCs w:val="24"/>
              </w:rPr>
              <w:t>change idea</w:t>
            </w:r>
            <w:r w:rsidR="004F6027">
              <w:rPr>
                <w:rFonts w:ascii="Arial" w:hAnsi="Arial" w:cs="Arial"/>
                <w:color w:val="000000"/>
                <w:sz w:val="24"/>
                <w:szCs w:val="24"/>
              </w:rPr>
              <w:t>s</w:t>
            </w:r>
            <w:r w:rsidR="00380837">
              <w:rPr>
                <w:rFonts w:ascii="Arial" w:hAnsi="Arial" w:cs="Arial"/>
                <w:color w:val="000000"/>
                <w:sz w:val="24"/>
                <w:szCs w:val="24"/>
              </w:rPr>
              <w:t xml:space="preserve"> on a </w:t>
            </w:r>
            <w:r w:rsidR="00F25767">
              <w:rPr>
                <w:rFonts w:ascii="Arial" w:hAnsi="Arial" w:cs="Arial"/>
                <w:color w:val="000000"/>
                <w:sz w:val="24"/>
                <w:szCs w:val="24"/>
              </w:rPr>
              <w:t xml:space="preserve">small </w:t>
            </w:r>
            <w:r w:rsidR="00380837">
              <w:rPr>
                <w:rFonts w:ascii="Arial" w:hAnsi="Arial" w:cs="Arial"/>
                <w:color w:val="000000"/>
                <w:sz w:val="24"/>
                <w:szCs w:val="24"/>
              </w:rPr>
              <w:t>s</w:t>
            </w:r>
            <w:r w:rsidR="00F25767">
              <w:rPr>
                <w:rFonts w:ascii="Arial" w:hAnsi="Arial" w:cs="Arial"/>
                <w:color w:val="000000"/>
                <w:sz w:val="24"/>
                <w:szCs w:val="24"/>
              </w:rPr>
              <w:t>cale and ass</w:t>
            </w:r>
            <w:r w:rsidR="001966ED">
              <w:rPr>
                <w:rFonts w:ascii="Arial" w:hAnsi="Arial" w:cs="Arial"/>
                <w:color w:val="000000"/>
                <w:sz w:val="24"/>
                <w:szCs w:val="24"/>
              </w:rPr>
              <w:t>ess impact</w:t>
            </w:r>
            <w:r w:rsidR="004F6027">
              <w:rPr>
                <w:rFonts w:ascii="Arial" w:hAnsi="Arial" w:cs="Arial"/>
                <w:color w:val="000000"/>
                <w:sz w:val="24"/>
                <w:szCs w:val="24"/>
              </w:rPr>
              <w:t xml:space="preserve"> </w:t>
            </w:r>
            <w:r w:rsidR="001966ED">
              <w:rPr>
                <w:rFonts w:ascii="Arial" w:hAnsi="Arial" w:cs="Arial"/>
                <w:color w:val="000000"/>
                <w:sz w:val="24"/>
                <w:szCs w:val="24"/>
              </w:rPr>
              <w:t>before whole</w:t>
            </w:r>
            <w:r w:rsidR="000D1A06">
              <w:rPr>
                <w:rFonts w:ascii="Arial" w:hAnsi="Arial" w:cs="Arial"/>
                <w:color w:val="000000"/>
                <w:sz w:val="24"/>
                <w:szCs w:val="24"/>
              </w:rPr>
              <w:t xml:space="preserve">sale implementation.  </w:t>
            </w:r>
            <w:r w:rsidR="000D07AC">
              <w:rPr>
                <w:rFonts w:ascii="Arial" w:hAnsi="Arial" w:cs="Arial"/>
                <w:color w:val="000000"/>
                <w:sz w:val="24"/>
                <w:szCs w:val="24"/>
              </w:rPr>
              <w:t>Once change</w:t>
            </w:r>
            <w:r w:rsidR="009555A8">
              <w:rPr>
                <w:rFonts w:ascii="Arial" w:hAnsi="Arial" w:cs="Arial"/>
                <w:color w:val="000000"/>
                <w:sz w:val="24"/>
                <w:szCs w:val="24"/>
              </w:rPr>
              <w:t>s</w:t>
            </w:r>
            <w:r w:rsidR="000D07AC">
              <w:rPr>
                <w:rFonts w:ascii="Arial" w:hAnsi="Arial" w:cs="Arial"/>
                <w:color w:val="000000"/>
                <w:sz w:val="24"/>
                <w:szCs w:val="24"/>
              </w:rPr>
              <w:t xml:space="preserve"> </w:t>
            </w:r>
            <w:r w:rsidR="009555A8">
              <w:rPr>
                <w:rFonts w:ascii="Arial" w:hAnsi="Arial" w:cs="Arial"/>
                <w:color w:val="000000"/>
                <w:sz w:val="24"/>
                <w:szCs w:val="24"/>
              </w:rPr>
              <w:t>are</w:t>
            </w:r>
            <w:r w:rsidR="000D07AC">
              <w:rPr>
                <w:rFonts w:ascii="Arial" w:hAnsi="Arial" w:cs="Arial"/>
                <w:color w:val="000000"/>
                <w:sz w:val="24"/>
                <w:szCs w:val="24"/>
              </w:rPr>
              <w:t xml:space="preserve"> designed, t</w:t>
            </w:r>
            <w:r w:rsidR="000D1A06">
              <w:rPr>
                <w:rFonts w:ascii="Arial" w:hAnsi="Arial" w:cs="Arial"/>
                <w:color w:val="000000"/>
                <w:sz w:val="24"/>
                <w:szCs w:val="24"/>
              </w:rPr>
              <w:t>hese cycles should</w:t>
            </w:r>
            <w:r w:rsidR="00DE551D">
              <w:rPr>
                <w:rFonts w:ascii="Arial" w:hAnsi="Arial" w:cs="Arial"/>
                <w:color w:val="000000"/>
                <w:sz w:val="24"/>
                <w:szCs w:val="24"/>
              </w:rPr>
              <w:t xml:space="preserve"> </w:t>
            </w:r>
            <w:r w:rsidR="008C6679">
              <w:rPr>
                <w:rFonts w:ascii="Arial" w:hAnsi="Arial" w:cs="Arial"/>
                <w:color w:val="000000"/>
                <w:sz w:val="24"/>
                <w:szCs w:val="24"/>
              </w:rPr>
              <w:t xml:space="preserve">start and </w:t>
            </w:r>
            <w:r w:rsidR="009E1A0A">
              <w:rPr>
                <w:rFonts w:ascii="Arial" w:hAnsi="Arial" w:cs="Arial"/>
                <w:color w:val="000000"/>
                <w:sz w:val="24"/>
                <w:szCs w:val="24"/>
              </w:rPr>
              <w:t xml:space="preserve">be repeated </w:t>
            </w:r>
            <w:r w:rsidR="00B2533C">
              <w:rPr>
                <w:rFonts w:ascii="Arial" w:hAnsi="Arial" w:cs="Arial"/>
                <w:color w:val="000000"/>
                <w:sz w:val="24"/>
                <w:szCs w:val="24"/>
              </w:rPr>
              <w:t xml:space="preserve">on an increasing scale </w:t>
            </w:r>
            <w:proofErr w:type="gramStart"/>
            <w:r w:rsidR="00C62CA0">
              <w:rPr>
                <w:rFonts w:ascii="Arial" w:hAnsi="Arial" w:cs="Arial"/>
                <w:color w:val="000000"/>
                <w:sz w:val="24"/>
                <w:szCs w:val="24"/>
              </w:rPr>
              <w:t xml:space="preserve">fairly </w:t>
            </w:r>
            <w:r w:rsidR="00312E81">
              <w:rPr>
                <w:rFonts w:ascii="Arial" w:hAnsi="Arial" w:cs="Arial"/>
                <w:color w:val="000000"/>
                <w:sz w:val="24"/>
                <w:szCs w:val="24"/>
              </w:rPr>
              <w:t>rapidl</w:t>
            </w:r>
            <w:r w:rsidR="00530138">
              <w:rPr>
                <w:rFonts w:ascii="Arial" w:hAnsi="Arial" w:cs="Arial"/>
                <w:color w:val="000000"/>
                <w:sz w:val="24"/>
                <w:szCs w:val="24"/>
              </w:rPr>
              <w:t>y</w:t>
            </w:r>
            <w:proofErr w:type="gramEnd"/>
            <w:r w:rsidR="002674E7">
              <w:rPr>
                <w:rFonts w:ascii="Arial" w:hAnsi="Arial" w:cs="Arial"/>
                <w:color w:val="000000"/>
                <w:sz w:val="24"/>
                <w:szCs w:val="24"/>
              </w:rPr>
              <w:t xml:space="preserve"> </w:t>
            </w:r>
            <w:r w:rsidR="008C6679">
              <w:rPr>
                <w:rFonts w:ascii="Arial" w:hAnsi="Arial" w:cs="Arial"/>
                <w:color w:val="000000"/>
                <w:sz w:val="24"/>
                <w:szCs w:val="24"/>
              </w:rPr>
              <w:t xml:space="preserve">to build </w:t>
            </w:r>
            <w:r w:rsidR="00B2533C">
              <w:rPr>
                <w:rFonts w:ascii="Arial" w:hAnsi="Arial" w:cs="Arial"/>
                <w:color w:val="000000"/>
                <w:sz w:val="24"/>
                <w:szCs w:val="24"/>
              </w:rPr>
              <w:t>confidence</w:t>
            </w:r>
            <w:r w:rsidR="00D6783A">
              <w:rPr>
                <w:rFonts w:ascii="Arial" w:hAnsi="Arial" w:cs="Arial"/>
                <w:color w:val="000000"/>
                <w:sz w:val="24"/>
                <w:szCs w:val="24"/>
              </w:rPr>
              <w:t xml:space="preserve"> that the change works</w:t>
            </w:r>
            <w:r w:rsidR="00A94C7D">
              <w:rPr>
                <w:rFonts w:ascii="Arial" w:hAnsi="Arial" w:cs="Arial"/>
                <w:color w:val="000000"/>
                <w:sz w:val="24"/>
                <w:szCs w:val="24"/>
              </w:rPr>
              <w:t>.</w:t>
            </w:r>
            <w:r w:rsidR="00FA3973">
              <w:rPr>
                <w:rFonts w:ascii="Arial" w:hAnsi="Arial" w:cs="Arial"/>
                <w:color w:val="000000"/>
                <w:sz w:val="24"/>
                <w:szCs w:val="24"/>
              </w:rPr>
              <w:t xml:space="preserve"> This </w:t>
            </w:r>
            <w:r w:rsidR="0097234F">
              <w:rPr>
                <w:rFonts w:ascii="Arial" w:hAnsi="Arial" w:cs="Arial"/>
                <w:color w:val="000000"/>
                <w:sz w:val="24"/>
                <w:szCs w:val="24"/>
              </w:rPr>
              <w:t xml:space="preserve">will depend on the </w:t>
            </w:r>
            <w:r w:rsidR="005445C5">
              <w:rPr>
                <w:rFonts w:ascii="Arial" w:hAnsi="Arial" w:cs="Arial"/>
                <w:color w:val="000000"/>
                <w:sz w:val="24"/>
                <w:szCs w:val="24"/>
              </w:rPr>
              <w:t xml:space="preserve">frequency of opportunity for testing.  For example, if we are testing a change </w:t>
            </w:r>
            <w:r w:rsidR="005F543C">
              <w:rPr>
                <w:rFonts w:ascii="Arial" w:hAnsi="Arial" w:cs="Arial"/>
                <w:color w:val="000000"/>
                <w:sz w:val="24"/>
                <w:szCs w:val="24"/>
              </w:rPr>
              <w:t xml:space="preserve">to how we </w:t>
            </w:r>
            <w:r w:rsidR="00E177CC">
              <w:rPr>
                <w:rFonts w:ascii="Arial" w:hAnsi="Arial" w:cs="Arial"/>
                <w:color w:val="000000"/>
                <w:sz w:val="24"/>
                <w:szCs w:val="24"/>
              </w:rPr>
              <w:t>greet a customer coming into our building</w:t>
            </w:r>
            <w:r w:rsidR="00145069">
              <w:rPr>
                <w:rFonts w:ascii="Arial" w:hAnsi="Arial" w:cs="Arial"/>
                <w:color w:val="000000"/>
                <w:sz w:val="24"/>
                <w:szCs w:val="24"/>
              </w:rPr>
              <w:t>s</w:t>
            </w:r>
            <w:r w:rsidR="00E177CC">
              <w:rPr>
                <w:rFonts w:ascii="Arial" w:hAnsi="Arial" w:cs="Arial"/>
                <w:color w:val="000000"/>
                <w:sz w:val="24"/>
                <w:szCs w:val="24"/>
              </w:rPr>
              <w:t>, the</w:t>
            </w:r>
            <w:r w:rsidR="00AE1C78">
              <w:rPr>
                <w:rFonts w:ascii="Arial" w:hAnsi="Arial" w:cs="Arial"/>
                <w:color w:val="000000"/>
                <w:sz w:val="24"/>
                <w:szCs w:val="24"/>
              </w:rPr>
              <w:t>n the</w:t>
            </w:r>
            <w:r w:rsidR="00E177CC">
              <w:rPr>
                <w:rFonts w:ascii="Arial" w:hAnsi="Arial" w:cs="Arial"/>
                <w:color w:val="000000"/>
                <w:sz w:val="24"/>
                <w:szCs w:val="24"/>
              </w:rPr>
              <w:t xml:space="preserve">re are </w:t>
            </w:r>
            <w:r w:rsidR="00ED3205">
              <w:rPr>
                <w:rFonts w:ascii="Arial" w:hAnsi="Arial" w:cs="Arial"/>
                <w:color w:val="000000"/>
                <w:sz w:val="24"/>
                <w:szCs w:val="24"/>
              </w:rPr>
              <w:t xml:space="preserve">multiple </w:t>
            </w:r>
            <w:r w:rsidR="00E177CC">
              <w:rPr>
                <w:rFonts w:ascii="Arial" w:hAnsi="Arial" w:cs="Arial"/>
                <w:color w:val="000000"/>
                <w:sz w:val="24"/>
                <w:szCs w:val="24"/>
              </w:rPr>
              <w:t xml:space="preserve">opportunities </w:t>
            </w:r>
            <w:r w:rsidR="00145069">
              <w:rPr>
                <w:rFonts w:ascii="Arial" w:hAnsi="Arial" w:cs="Arial"/>
                <w:color w:val="000000"/>
                <w:sz w:val="24"/>
                <w:szCs w:val="24"/>
              </w:rPr>
              <w:t xml:space="preserve">to </w:t>
            </w:r>
            <w:r w:rsidR="00E177CC">
              <w:rPr>
                <w:rFonts w:ascii="Arial" w:hAnsi="Arial" w:cs="Arial"/>
                <w:color w:val="000000"/>
                <w:sz w:val="24"/>
                <w:szCs w:val="24"/>
              </w:rPr>
              <w:t xml:space="preserve">test </w:t>
            </w:r>
            <w:r w:rsidR="00145069">
              <w:rPr>
                <w:rFonts w:ascii="Arial" w:hAnsi="Arial" w:cs="Arial"/>
                <w:color w:val="000000"/>
                <w:sz w:val="24"/>
                <w:szCs w:val="24"/>
              </w:rPr>
              <w:t>our</w:t>
            </w:r>
            <w:r w:rsidR="00E177CC">
              <w:rPr>
                <w:rFonts w:ascii="Arial" w:hAnsi="Arial" w:cs="Arial"/>
                <w:color w:val="000000"/>
                <w:sz w:val="24"/>
                <w:szCs w:val="24"/>
              </w:rPr>
              <w:t xml:space="preserve"> change idea</w:t>
            </w:r>
            <w:r w:rsidR="00145069">
              <w:rPr>
                <w:rFonts w:ascii="Arial" w:hAnsi="Arial" w:cs="Arial"/>
                <w:color w:val="000000"/>
                <w:sz w:val="24"/>
                <w:szCs w:val="24"/>
              </w:rPr>
              <w:t>s</w:t>
            </w:r>
            <w:r w:rsidR="00E177CC">
              <w:rPr>
                <w:rFonts w:ascii="Arial" w:hAnsi="Arial" w:cs="Arial"/>
                <w:color w:val="000000"/>
                <w:sz w:val="24"/>
                <w:szCs w:val="24"/>
              </w:rPr>
              <w:t xml:space="preserve"> with </w:t>
            </w:r>
            <w:r w:rsidR="00ED3205">
              <w:rPr>
                <w:rFonts w:ascii="Arial" w:hAnsi="Arial" w:cs="Arial"/>
                <w:color w:val="000000"/>
                <w:sz w:val="24"/>
                <w:szCs w:val="24"/>
              </w:rPr>
              <w:t xml:space="preserve">many </w:t>
            </w:r>
            <w:r w:rsidR="00E177CC">
              <w:rPr>
                <w:rFonts w:ascii="Arial" w:hAnsi="Arial" w:cs="Arial"/>
                <w:color w:val="000000"/>
                <w:sz w:val="24"/>
                <w:szCs w:val="24"/>
              </w:rPr>
              <w:t xml:space="preserve">people in just one day.  </w:t>
            </w:r>
            <w:r w:rsidR="00D93DA3">
              <w:rPr>
                <w:rFonts w:ascii="Arial" w:hAnsi="Arial" w:cs="Arial"/>
                <w:color w:val="000000"/>
                <w:sz w:val="24"/>
                <w:szCs w:val="24"/>
              </w:rPr>
              <w:t>It is therefore possib</w:t>
            </w:r>
            <w:r w:rsidR="00095BCE">
              <w:rPr>
                <w:rFonts w:ascii="Arial" w:hAnsi="Arial" w:cs="Arial"/>
                <w:color w:val="000000"/>
                <w:sz w:val="24"/>
                <w:szCs w:val="24"/>
              </w:rPr>
              <w:t xml:space="preserve">le to see improvement in a very short </w:t>
            </w:r>
            <w:proofErr w:type="gramStart"/>
            <w:r w:rsidR="00095BCE">
              <w:rPr>
                <w:rFonts w:ascii="Arial" w:hAnsi="Arial" w:cs="Arial"/>
                <w:color w:val="000000"/>
                <w:sz w:val="24"/>
                <w:szCs w:val="24"/>
              </w:rPr>
              <w:t>period of time</w:t>
            </w:r>
            <w:proofErr w:type="gramEnd"/>
            <w:r w:rsidR="00095BCE">
              <w:rPr>
                <w:rFonts w:ascii="Arial" w:hAnsi="Arial" w:cs="Arial"/>
                <w:color w:val="000000"/>
                <w:sz w:val="24"/>
                <w:szCs w:val="24"/>
              </w:rPr>
              <w:t xml:space="preserve">.  </w:t>
            </w:r>
            <w:r w:rsidR="007F6DEA">
              <w:rPr>
                <w:rFonts w:ascii="Arial" w:hAnsi="Arial" w:cs="Arial"/>
                <w:color w:val="000000"/>
                <w:sz w:val="24"/>
                <w:szCs w:val="24"/>
              </w:rPr>
              <w:t>Opportunities for testing other change ideas may be less frequent, i.e. daily, weekly</w:t>
            </w:r>
            <w:r w:rsidR="002E10EF">
              <w:rPr>
                <w:rFonts w:ascii="Arial" w:hAnsi="Arial" w:cs="Arial"/>
                <w:color w:val="000000"/>
                <w:sz w:val="24"/>
                <w:szCs w:val="24"/>
              </w:rPr>
              <w:t xml:space="preserve">, </w:t>
            </w:r>
            <w:r w:rsidR="007F6DEA">
              <w:rPr>
                <w:rFonts w:ascii="Arial" w:hAnsi="Arial" w:cs="Arial"/>
                <w:color w:val="000000"/>
                <w:sz w:val="24"/>
                <w:szCs w:val="24"/>
              </w:rPr>
              <w:t>monthly</w:t>
            </w:r>
            <w:r w:rsidR="002E10EF">
              <w:rPr>
                <w:rFonts w:ascii="Arial" w:hAnsi="Arial" w:cs="Arial"/>
                <w:color w:val="000000"/>
                <w:sz w:val="24"/>
                <w:szCs w:val="24"/>
              </w:rPr>
              <w:t xml:space="preserve"> or </w:t>
            </w:r>
            <w:r w:rsidR="001736C7">
              <w:rPr>
                <w:rFonts w:ascii="Arial" w:hAnsi="Arial" w:cs="Arial"/>
                <w:color w:val="000000"/>
                <w:sz w:val="24"/>
                <w:szCs w:val="24"/>
              </w:rPr>
              <w:t xml:space="preserve">in some cases </w:t>
            </w:r>
            <w:r w:rsidR="002E10EF">
              <w:rPr>
                <w:rFonts w:ascii="Arial" w:hAnsi="Arial" w:cs="Arial"/>
                <w:color w:val="000000"/>
                <w:sz w:val="24"/>
                <w:szCs w:val="24"/>
              </w:rPr>
              <w:t>longer</w:t>
            </w:r>
            <w:r w:rsidR="007F6DEA">
              <w:rPr>
                <w:rFonts w:ascii="Arial" w:hAnsi="Arial" w:cs="Arial"/>
                <w:color w:val="000000"/>
                <w:sz w:val="24"/>
                <w:szCs w:val="24"/>
              </w:rPr>
              <w:t xml:space="preserve">.  </w:t>
            </w:r>
          </w:p>
          <w:p w14:paraId="274CBFD2" w14:textId="77777777" w:rsidR="00506F10" w:rsidRPr="00331C32" w:rsidRDefault="00506F10" w:rsidP="000320CE">
            <w:pPr>
              <w:ind w:left="743" w:right="175" w:hanging="743"/>
              <w:rPr>
                <w:rFonts w:ascii="Arial" w:hAnsi="Arial" w:cs="Arial"/>
                <w:color w:val="000000"/>
                <w:sz w:val="16"/>
                <w:szCs w:val="16"/>
              </w:rPr>
            </w:pPr>
          </w:p>
          <w:p w14:paraId="541FDD9F" w14:textId="7787750B" w:rsidR="004410C7" w:rsidRDefault="00506F10" w:rsidP="000320CE">
            <w:pPr>
              <w:ind w:left="743" w:right="175" w:hanging="743"/>
              <w:rPr>
                <w:rFonts w:ascii="Arial" w:hAnsi="Arial" w:cs="Arial"/>
                <w:color w:val="000000"/>
                <w:sz w:val="24"/>
                <w:szCs w:val="24"/>
              </w:rPr>
            </w:pPr>
            <w:r>
              <w:rPr>
                <w:rFonts w:ascii="Arial" w:hAnsi="Arial" w:cs="Arial"/>
                <w:color w:val="000000"/>
                <w:sz w:val="24"/>
                <w:szCs w:val="24"/>
              </w:rPr>
              <w:t>4.4</w:t>
            </w:r>
            <w:r>
              <w:rPr>
                <w:rFonts w:ascii="Arial" w:hAnsi="Arial" w:cs="Arial"/>
                <w:color w:val="000000"/>
                <w:sz w:val="24"/>
                <w:szCs w:val="24"/>
              </w:rPr>
              <w:tab/>
              <w:t xml:space="preserve">The project plans included in the charters give an indication of the </w:t>
            </w:r>
            <w:r w:rsidR="004B1537">
              <w:rPr>
                <w:rFonts w:ascii="Arial" w:hAnsi="Arial" w:cs="Arial"/>
                <w:color w:val="000000"/>
                <w:sz w:val="24"/>
                <w:szCs w:val="24"/>
              </w:rPr>
              <w:t xml:space="preserve">timescales each project </w:t>
            </w:r>
            <w:r w:rsidR="001119D0">
              <w:rPr>
                <w:rFonts w:ascii="Arial" w:hAnsi="Arial" w:cs="Arial"/>
                <w:color w:val="000000"/>
                <w:sz w:val="24"/>
                <w:szCs w:val="24"/>
              </w:rPr>
              <w:t>team is working to</w:t>
            </w:r>
            <w:r w:rsidR="00B35914">
              <w:rPr>
                <w:rFonts w:ascii="Arial" w:hAnsi="Arial" w:cs="Arial"/>
                <w:color w:val="000000"/>
                <w:sz w:val="24"/>
                <w:szCs w:val="24"/>
              </w:rPr>
              <w:t xml:space="preserve"> in the </w:t>
            </w:r>
            <w:r w:rsidR="009B6284">
              <w:rPr>
                <w:rFonts w:ascii="Arial" w:hAnsi="Arial" w:cs="Arial"/>
                <w:color w:val="000000"/>
                <w:sz w:val="24"/>
                <w:szCs w:val="24"/>
              </w:rPr>
              <w:t xml:space="preserve">design and test </w:t>
            </w:r>
            <w:r w:rsidR="00B35914">
              <w:rPr>
                <w:rFonts w:ascii="Arial" w:hAnsi="Arial" w:cs="Arial"/>
                <w:color w:val="000000"/>
                <w:sz w:val="24"/>
                <w:szCs w:val="24"/>
              </w:rPr>
              <w:t xml:space="preserve">of </w:t>
            </w:r>
            <w:r w:rsidR="009B6284">
              <w:rPr>
                <w:rFonts w:ascii="Arial" w:hAnsi="Arial" w:cs="Arial"/>
                <w:color w:val="000000"/>
                <w:sz w:val="24"/>
                <w:szCs w:val="24"/>
              </w:rPr>
              <w:t xml:space="preserve">changes.  At the end of the </w:t>
            </w:r>
            <w:r w:rsidR="006141D0">
              <w:rPr>
                <w:rFonts w:ascii="Arial" w:hAnsi="Arial" w:cs="Arial"/>
                <w:color w:val="000000"/>
                <w:sz w:val="24"/>
                <w:szCs w:val="24"/>
              </w:rPr>
              <w:t>project (</w:t>
            </w:r>
            <w:r w:rsidR="002E10EF">
              <w:rPr>
                <w:rFonts w:ascii="Arial" w:hAnsi="Arial" w:cs="Arial"/>
                <w:color w:val="000000"/>
                <w:sz w:val="24"/>
                <w:szCs w:val="24"/>
              </w:rPr>
              <w:t xml:space="preserve">on </w:t>
            </w:r>
            <w:r w:rsidR="00AB36EF">
              <w:rPr>
                <w:rFonts w:ascii="Arial" w:hAnsi="Arial" w:cs="Arial"/>
                <w:color w:val="000000"/>
                <w:sz w:val="24"/>
                <w:szCs w:val="24"/>
              </w:rPr>
              <w:t>a</w:t>
            </w:r>
            <w:r w:rsidR="006F1437">
              <w:rPr>
                <w:rFonts w:ascii="Arial" w:hAnsi="Arial" w:cs="Arial"/>
                <w:color w:val="000000"/>
                <w:sz w:val="24"/>
                <w:szCs w:val="24"/>
              </w:rPr>
              <w:t>chievement of the project aim</w:t>
            </w:r>
            <w:r w:rsidR="00AB36EF">
              <w:rPr>
                <w:rFonts w:ascii="Arial" w:hAnsi="Arial" w:cs="Arial"/>
                <w:color w:val="000000"/>
                <w:sz w:val="24"/>
                <w:szCs w:val="24"/>
              </w:rPr>
              <w:t xml:space="preserve"> or end of testing period)</w:t>
            </w:r>
            <w:r w:rsidR="006F1437">
              <w:rPr>
                <w:rFonts w:ascii="Arial" w:hAnsi="Arial" w:cs="Arial"/>
                <w:color w:val="000000"/>
                <w:sz w:val="24"/>
                <w:szCs w:val="24"/>
              </w:rPr>
              <w:t xml:space="preserve"> the project team will be required to </w:t>
            </w:r>
            <w:r w:rsidR="00B35914">
              <w:rPr>
                <w:rFonts w:ascii="Arial" w:hAnsi="Arial" w:cs="Arial"/>
                <w:color w:val="000000"/>
                <w:sz w:val="24"/>
                <w:szCs w:val="24"/>
              </w:rPr>
              <w:t>prepare a p</w:t>
            </w:r>
            <w:r w:rsidR="006F1437">
              <w:rPr>
                <w:rFonts w:ascii="Arial" w:hAnsi="Arial" w:cs="Arial"/>
                <w:color w:val="000000"/>
                <w:sz w:val="24"/>
                <w:szCs w:val="24"/>
              </w:rPr>
              <w:t>roject end report</w:t>
            </w:r>
            <w:r w:rsidR="00B35914">
              <w:rPr>
                <w:rFonts w:ascii="Arial" w:hAnsi="Arial" w:cs="Arial"/>
                <w:color w:val="000000"/>
                <w:sz w:val="24"/>
                <w:szCs w:val="24"/>
              </w:rPr>
              <w:t xml:space="preserve"> for the CPA Board</w:t>
            </w:r>
            <w:r w:rsidR="006141D0">
              <w:rPr>
                <w:rFonts w:ascii="Arial" w:hAnsi="Arial" w:cs="Arial"/>
                <w:color w:val="000000"/>
                <w:sz w:val="24"/>
                <w:szCs w:val="24"/>
              </w:rPr>
              <w:t xml:space="preserve">.  This report will </w:t>
            </w:r>
            <w:r w:rsidR="00AB36EF">
              <w:rPr>
                <w:rFonts w:ascii="Arial" w:hAnsi="Arial" w:cs="Arial"/>
                <w:color w:val="000000"/>
                <w:sz w:val="24"/>
                <w:szCs w:val="24"/>
              </w:rPr>
              <w:t xml:space="preserve">evaluate </w:t>
            </w:r>
            <w:r w:rsidR="00055608">
              <w:rPr>
                <w:rFonts w:ascii="Arial" w:hAnsi="Arial" w:cs="Arial"/>
                <w:color w:val="000000"/>
                <w:sz w:val="24"/>
                <w:szCs w:val="24"/>
              </w:rPr>
              <w:t xml:space="preserve">overall achievement and seek permission to </w:t>
            </w:r>
            <w:r w:rsidR="00F45C69">
              <w:rPr>
                <w:rFonts w:ascii="Arial" w:hAnsi="Arial" w:cs="Arial"/>
                <w:color w:val="000000"/>
                <w:sz w:val="24"/>
                <w:szCs w:val="24"/>
              </w:rPr>
              <w:t xml:space="preserve">either </w:t>
            </w:r>
            <w:r w:rsidR="00422630">
              <w:rPr>
                <w:rFonts w:ascii="Arial" w:hAnsi="Arial" w:cs="Arial"/>
                <w:b/>
                <w:bCs/>
                <w:color w:val="000000"/>
                <w:sz w:val="24"/>
                <w:szCs w:val="24"/>
              </w:rPr>
              <w:t xml:space="preserve">implement </w:t>
            </w:r>
            <w:r w:rsidR="008459DD">
              <w:rPr>
                <w:rFonts w:ascii="Arial" w:hAnsi="Arial" w:cs="Arial"/>
                <w:color w:val="000000"/>
                <w:sz w:val="24"/>
                <w:szCs w:val="24"/>
              </w:rPr>
              <w:t xml:space="preserve">the </w:t>
            </w:r>
            <w:r w:rsidR="00487B73">
              <w:rPr>
                <w:rFonts w:ascii="Arial" w:hAnsi="Arial" w:cs="Arial"/>
                <w:color w:val="000000"/>
                <w:sz w:val="24"/>
                <w:szCs w:val="24"/>
              </w:rPr>
              <w:t>changes</w:t>
            </w:r>
            <w:r w:rsidR="002E10EF">
              <w:rPr>
                <w:rFonts w:ascii="Arial" w:hAnsi="Arial" w:cs="Arial"/>
                <w:color w:val="000000"/>
                <w:sz w:val="24"/>
                <w:szCs w:val="24"/>
              </w:rPr>
              <w:t xml:space="preserve"> permanently</w:t>
            </w:r>
            <w:r w:rsidR="00801A17">
              <w:rPr>
                <w:rFonts w:ascii="Arial" w:hAnsi="Arial" w:cs="Arial"/>
                <w:color w:val="000000"/>
                <w:sz w:val="24"/>
                <w:szCs w:val="24"/>
              </w:rPr>
              <w:t xml:space="preserve">, </w:t>
            </w:r>
            <w:r w:rsidR="00422630">
              <w:rPr>
                <w:rFonts w:ascii="Arial" w:hAnsi="Arial" w:cs="Arial"/>
                <w:b/>
                <w:bCs/>
                <w:color w:val="000000"/>
                <w:sz w:val="24"/>
                <w:szCs w:val="24"/>
              </w:rPr>
              <w:t xml:space="preserve">spread </w:t>
            </w:r>
            <w:r w:rsidR="00422630" w:rsidRPr="00422630">
              <w:rPr>
                <w:rFonts w:ascii="Arial" w:hAnsi="Arial" w:cs="Arial"/>
                <w:color w:val="000000"/>
                <w:sz w:val="24"/>
                <w:szCs w:val="24"/>
              </w:rPr>
              <w:t xml:space="preserve">the </w:t>
            </w:r>
            <w:r w:rsidR="008459DD" w:rsidRPr="00422630">
              <w:rPr>
                <w:rFonts w:ascii="Arial" w:hAnsi="Arial" w:cs="Arial"/>
                <w:color w:val="000000"/>
                <w:sz w:val="24"/>
                <w:szCs w:val="24"/>
              </w:rPr>
              <w:t>changes</w:t>
            </w:r>
            <w:r w:rsidR="00B87AC4">
              <w:rPr>
                <w:rFonts w:ascii="Arial" w:hAnsi="Arial" w:cs="Arial"/>
                <w:color w:val="000000"/>
                <w:sz w:val="24"/>
                <w:szCs w:val="24"/>
              </w:rPr>
              <w:t xml:space="preserve">, </w:t>
            </w:r>
            <w:r w:rsidR="00E24737">
              <w:rPr>
                <w:rFonts w:ascii="Arial" w:hAnsi="Arial" w:cs="Arial"/>
                <w:color w:val="000000"/>
                <w:sz w:val="24"/>
                <w:szCs w:val="24"/>
              </w:rPr>
              <w:t xml:space="preserve">or </w:t>
            </w:r>
            <w:r w:rsidR="00B87AC4" w:rsidRPr="00E24737">
              <w:rPr>
                <w:rFonts w:ascii="Arial" w:hAnsi="Arial" w:cs="Arial"/>
                <w:b/>
                <w:bCs/>
                <w:color w:val="000000"/>
                <w:sz w:val="24"/>
                <w:szCs w:val="24"/>
              </w:rPr>
              <w:t xml:space="preserve">abort </w:t>
            </w:r>
            <w:r w:rsidR="00B87AC4">
              <w:rPr>
                <w:rFonts w:ascii="Arial" w:hAnsi="Arial" w:cs="Arial"/>
                <w:color w:val="000000"/>
                <w:sz w:val="24"/>
                <w:szCs w:val="24"/>
              </w:rPr>
              <w:t>the project.</w:t>
            </w:r>
            <w:r w:rsidR="00487B73">
              <w:rPr>
                <w:rFonts w:ascii="Arial" w:hAnsi="Arial" w:cs="Arial"/>
                <w:color w:val="000000"/>
                <w:sz w:val="24"/>
                <w:szCs w:val="24"/>
              </w:rPr>
              <w:t xml:space="preserve"> </w:t>
            </w:r>
            <w:r w:rsidR="004B1537">
              <w:rPr>
                <w:rFonts w:ascii="Arial" w:hAnsi="Arial" w:cs="Arial"/>
                <w:color w:val="000000"/>
                <w:sz w:val="24"/>
                <w:szCs w:val="24"/>
              </w:rPr>
              <w:t xml:space="preserve"> </w:t>
            </w:r>
            <w:r w:rsidR="00141131">
              <w:rPr>
                <w:rFonts w:ascii="Arial" w:hAnsi="Arial" w:cs="Arial"/>
                <w:color w:val="000000"/>
                <w:sz w:val="24"/>
                <w:szCs w:val="24"/>
              </w:rPr>
              <w:t xml:space="preserve"> </w:t>
            </w:r>
            <w:r w:rsidR="00075AD0">
              <w:rPr>
                <w:rFonts w:ascii="Arial" w:hAnsi="Arial" w:cs="Arial"/>
                <w:color w:val="000000"/>
                <w:sz w:val="24"/>
                <w:szCs w:val="24"/>
              </w:rPr>
              <w:t xml:space="preserve"> </w:t>
            </w:r>
          </w:p>
          <w:p w14:paraId="19A32F00" w14:textId="69EE7EBD" w:rsidR="003601E1" w:rsidRPr="00331C32" w:rsidRDefault="003601E1" w:rsidP="00B606F5">
            <w:pPr>
              <w:ind w:right="175"/>
              <w:rPr>
                <w:rFonts w:ascii="Arial" w:hAnsi="Arial" w:cs="Arial"/>
                <w:color w:val="000000"/>
                <w:sz w:val="16"/>
                <w:szCs w:val="16"/>
              </w:rPr>
            </w:pPr>
          </w:p>
          <w:p w14:paraId="1615BCFF" w14:textId="77777777" w:rsidR="00391FC3" w:rsidRPr="004A10DE" w:rsidRDefault="00391FC3" w:rsidP="000320CE">
            <w:pPr>
              <w:ind w:left="743" w:right="175" w:hanging="743"/>
              <w:rPr>
                <w:rFonts w:ascii="Arial" w:hAnsi="Arial" w:cs="Arial"/>
                <w:b/>
                <w:bCs/>
                <w:color w:val="000000"/>
                <w:sz w:val="24"/>
                <w:szCs w:val="24"/>
              </w:rPr>
            </w:pPr>
            <w:r w:rsidRPr="004A10DE">
              <w:rPr>
                <w:rFonts w:ascii="Arial" w:hAnsi="Arial" w:cs="Arial"/>
                <w:b/>
                <w:bCs/>
                <w:color w:val="000000"/>
                <w:sz w:val="24"/>
                <w:szCs w:val="24"/>
              </w:rPr>
              <w:t>5</w:t>
            </w:r>
            <w:r w:rsidRPr="004A10DE">
              <w:rPr>
                <w:rFonts w:ascii="Arial" w:hAnsi="Arial" w:cs="Arial"/>
                <w:b/>
                <w:bCs/>
                <w:color w:val="000000"/>
                <w:sz w:val="24"/>
                <w:szCs w:val="24"/>
              </w:rPr>
              <w:tab/>
              <w:t>NEXT STEPS</w:t>
            </w:r>
          </w:p>
          <w:p w14:paraId="32FA9EC4" w14:textId="77777777" w:rsidR="00391FC3" w:rsidRPr="00331C32" w:rsidRDefault="00391FC3" w:rsidP="000320CE">
            <w:pPr>
              <w:ind w:left="743" w:right="175" w:hanging="743"/>
              <w:rPr>
                <w:rFonts w:ascii="Arial" w:hAnsi="Arial" w:cs="Arial"/>
                <w:color w:val="000000"/>
                <w:sz w:val="16"/>
                <w:szCs w:val="16"/>
              </w:rPr>
            </w:pPr>
          </w:p>
          <w:p w14:paraId="1FD95015" w14:textId="46AEFCC9" w:rsidR="000320CE" w:rsidRDefault="004A10DE" w:rsidP="000320CE">
            <w:pPr>
              <w:ind w:left="743" w:right="175" w:hanging="743"/>
              <w:rPr>
                <w:rFonts w:ascii="Arial" w:hAnsi="Arial" w:cs="Arial"/>
                <w:color w:val="000000"/>
                <w:sz w:val="24"/>
                <w:szCs w:val="24"/>
              </w:rPr>
            </w:pPr>
            <w:r>
              <w:rPr>
                <w:rFonts w:ascii="Arial" w:hAnsi="Arial" w:cs="Arial"/>
                <w:color w:val="000000"/>
                <w:sz w:val="24"/>
                <w:szCs w:val="24"/>
              </w:rPr>
              <w:t>5.1</w:t>
            </w:r>
            <w:r>
              <w:rPr>
                <w:rFonts w:ascii="Arial" w:hAnsi="Arial" w:cs="Arial"/>
                <w:color w:val="000000"/>
                <w:sz w:val="24"/>
                <w:szCs w:val="24"/>
              </w:rPr>
              <w:tab/>
            </w:r>
            <w:r w:rsidR="0092086B">
              <w:rPr>
                <w:rFonts w:ascii="Arial" w:hAnsi="Arial" w:cs="Arial"/>
                <w:color w:val="000000"/>
                <w:sz w:val="24"/>
                <w:szCs w:val="24"/>
              </w:rPr>
              <w:t xml:space="preserve">Projects which </w:t>
            </w:r>
            <w:r w:rsidR="0054127C">
              <w:rPr>
                <w:rFonts w:ascii="Arial" w:hAnsi="Arial" w:cs="Arial"/>
                <w:color w:val="000000"/>
                <w:sz w:val="24"/>
                <w:szCs w:val="24"/>
              </w:rPr>
              <w:t xml:space="preserve">are approved for initiation </w:t>
            </w:r>
            <w:r w:rsidR="0092086B">
              <w:rPr>
                <w:rFonts w:ascii="Arial" w:hAnsi="Arial" w:cs="Arial"/>
                <w:color w:val="000000"/>
                <w:sz w:val="24"/>
                <w:szCs w:val="24"/>
              </w:rPr>
              <w:t xml:space="preserve">by CPA Board </w:t>
            </w:r>
            <w:r w:rsidR="0054127C">
              <w:rPr>
                <w:rFonts w:ascii="Arial" w:hAnsi="Arial" w:cs="Arial"/>
                <w:color w:val="000000"/>
                <w:sz w:val="24"/>
                <w:szCs w:val="24"/>
              </w:rPr>
              <w:t xml:space="preserve">on 1 July </w:t>
            </w:r>
            <w:r w:rsidR="0092086B">
              <w:rPr>
                <w:rFonts w:ascii="Arial" w:hAnsi="Arial" w:cs="Arial"/>
                <w:color w:val="000000"/>
                <w:sz w:val="24"/>
                <w:szCs w:val="24"/>
              </w:rPr>
              <w:t>will proceed to</w:t>
            </w:r>
            <w:r w:rsidR="00BD6021">
              <w:rPr>
                <w:rFonts w:ascii="Arial" w:hAnsi="Arial" w:cs="Arial"/>
                <w:color w:val="000000"/>
                <w:sz w:val="24"/>
                <w:szCs w:val="24"/>
              </w:rPr>
              <w:t xml:space="preserve"> the </w:t>
            </w:r>
            <w:r w:rsidR="0054127C">
              <w:rPr>
                <w:rFonts w:ascii="Arial" w:hAnsi="Arial" w:cs="Arial"/>
                <w:color w:val="000000"/>
                <w:sz w:val="24"/>
                <w:szCs w:val="24"/>
              </w:rPr>
              <w:t xml:space="preserve">designing and testing </w:t>
            </w:r>
            <w:r w:rsidR="00BD6021">
              <w:rPr>
                <w:rFonts w:ascii="Arial" w:hAnsi="Arial" w:cs="Arial"/>
                <w:color w:val="000000"/>
                <w:sz w:val="24"/>
                <w:szCs w:val="24"/>
              </w:rPr>
              <w:t>stage</w:t>
            </w:r>
            <w:r w:rsidR="0054127C">
              <w:rPr>
                <w:rFonts w:ascii="Arial" w:hAnsi="Arial" w:cs="Arial"/>
                <w:color w:val="000000"/>
                <w:sz w:val="24"/>
                <w:szCs w:val="24"/>
              </w:rPr>
              <w:t xml:space="preserve">.  Progress will be reported </w:t>
            </w:r>
            <w:r w:rsidR="00F47DB0">
              <w:rPr>
                <w:rFonts w:ascii="Arial" w:hAnsi="Arial" w:cs="Arial"/>
                <w:color w:val="000000"/>
                <w:sz w:val="24"/>
                <w:szCs w:val="24"/>
              </w:rPr>
              <w:t xml:space="preserve">to CPA Board as part of the next quarterly update report in </w:t>
            </w:r>
            <w:r w:rsidR="00B249F9">
              <w:rPr>
                <w:rFonts w:ascii="Arial" w:hAnsi="Arial" w:cs="Arial"/>
                <w:color w:val="000000"/>
                <w:sz w:val="24"/>
                <w:szCs w:val="24"/>
              </w:rPr>
              <w:t>September 2019</w:t>
            </w:r>
            <w:r w:rsidR="00194760" w:rsidRPr="00194760">
              <w:rPr>
                <w:rFonts w:ascii="Arial" w:hAnsi="Arial" w:cs="Arial"/>
                <w:color w:val="000000"/>
                <w:sz w:val="24"/>
                <w:szCs w:val="24"/>
              </w:rPr>
              <w:t>.</w:t>
            </w:r>
          </w:p>
          <w:p w14:paraId="42247A12" w14:textId="0C6BD038" w:rsidR="00B249F9" w:rsidRDefault="00B249F9" w:rsidP="000320CE">
            <w:pPr>
              <w:ind w:left="743" w:right="175" w:hanging="743"/>
              <w:rPr>
                <w:rFonts w:ascii="Arial" w:hAnsi="Arial" w:cs="Arial"/>
                <w:color w:val="000000"/>
                <w:sz w:val="24"/>
                <w:szCs w:val="24"/>
              </w:rPr>
            </w:pPr>
          </w:p>
          <w:p w14:paraId="6E824250" w14:textId="66E6523C" w:rsidR="00FB0E38" w:rsidRDefault="00B249F9" w:rsidP="00331C32">
            <w:pPr>
              <w:ind w:left="743" w:right="175" w:hanging="743"/>
              <w:rPr>
                <w:rFonts w:ascii="Arial" w:hAnsi="Arial" w:cs="Arial"/>
                <w:color w:val="000000"/>
                <w:sz w:val="24"/>
                <w:szCs w:val="24"/>
              </w:rPr>
            </w:pPr>
            <w:r>
              <w:rPr>
                <w:rFonts w:ascii="Arial" w:hAnsi="Arial" w:cs="Arial"/>
                <w:color w:val="000000"/>
                <w:sz w:val="24"/>
                <w:szCs w:val="24"/>
              </w:rPr>
              <w:t>5.2</w:t>
            </w:r>
            <w:r>
              <w:rPr>
                <w:rFonts w:ascii="Arial" w:hAnsi="Arial" w:cs="Arial"/>
                <w:color w:val="000000"/>
                <w:sz w:val="24"/>
                <w:szCs w:val="24"/>
              </w:rPr>
              <w:tab/>
            </w:r>
            <w:r w:rsidR="00F02B31">
              <w:rPr>
                <w:rFonts w:ascii="Arial" w:hAnsi="Arial" w:cs="Arial"/>
                <w:color w:val="000000"/>
                <w:sz w:val="24"/>
                <w:szCs w:val="24"/>
              </w:rPr>
              <w:t xml:space="preserve">Jonathan Smith, </w:t>
            </w:r>
            <w:r w:rsidR="009217D3">
              <w:rPr>
                <w:rFonts w:ascii="Arial" w:hAnsi="Arial" w:cs="Arial"/>
                <w:color w:val="000000"/>
                <w:sz w:val="24"/>
                <w:szCs w:val="24"/>
              </w:rPr>
              <w:t xml:space="preserve">Chair of CPA Community Engagement Group </w:t>
            </w:r>
            <w:r w:rsidR="003238DE">
              <w:rPr>
                <w:rFonts w:ascii="Arial" w:hAnsi="Arial" w:cs="Arial"/>
                <w:color w:val="000000"/>
                <w:sz w:val="24"/>
                <w:szCs w:val="24"/>
              </w:rPr>
              <w:t xml:space="preserve">(CEG) </w:t>
            </w:r>
            <w:r w:rsidR="00AA7896">
              <w:rPr>
                <w:rFonts w:ascii="Arial" w:hAnsi="Arial" w:cs="Arial"/>
                <w:color w:val="000000"/>
                <w:sz w:val="24"/>
                <w:szCs w:val="24"/>
              </w:rPr>
              <w:t>has wr</w:t>
            </w:r>
            <w:r w:rsidR="00AD58D7">
              <w:rPr>
                <w:rFonts w:ascii="Arial" w:hAnsi="Arial" w:cs="Arial"/>
                <w:color w:val="000000"/>
                <w:sz w:val="24"/>
                <w:szCs w:val="24"/>
              </w:rPr>
              <w:t xml:space="preserve">itten </w:t>
            </w:r>
            <w:r w:rsidR="00AA7896">
              <w:rPr>
                <w:rFonts w:ascii="Arial" w:hAnsi="Arial" w:cs="Arial"/>
                <w:color w:val="000000"/>
                <w:sz w:val="24"/>
                <w:szCs w:val="24"/>
              </w:rPr>
              <w:t xml:space="preserve">to the Chairs of </w:t>
            </w:r>
            <w:r w:rsidR="00F02B31">
              <w:rPr>
                <w:rFonts w:ascii="Arial" w:hAnsi="Arial" w:cs="Arial"/>
                <w:color w:val="000000"/>
                <w:sz w:val="24"/>
                <w:szCs w:val="24"/>
              </w:rPr>
              <w:t xml:space="preserve">the </w:t>
            </w:r>
            <w:r w:rsidR="00AA7896">
              <w:rPr>
                <w:rFonts w:ascii="Arial" w:hAnsi="Arial" w:cs="Arial"/>
                <w:color w:val="000000"/>
                <w:sz w:val="24"/>
                <w:szCs w:val="24"/>
              </w:rPr>
              <w:t>Outcome Improvement Groups to invite them to meet to discuss how th</w:t>
            </w:r>
            <w:r w:rsidR="003238DE">
              <w:rPr>
                <w:rFonts w:ascii="Arial" w:hAnsi="Arial" w:cs="Arial"/>
                <w:color w:val="000000"/>
                <w:sz w:val="24"/>
                <w:szCs w:val="24"/>
              </w:rPr>
              <w:t xml:space="preserve">e CEG can support them to </w:t>
            </w:r>
            <w:r w:rsidR="006B423D" w:rsidRPr="006B423D">
              <w:rPr>
                <w:rFonts w:ascii="Arial" w:hAnsi="Arial" w:cs="Arial"/>
                <w:color w:val="000000"/>
                <w:sz w:val="24"/>
                <w:szCs w:val="24"/>
              </w:rPr>
              <w:t>enhance the co-design and co-production of the LOIP improvement projects with communities.</w:t>
            </w:r>
            <w:r w:rsidR="00C57B2F">
              <w:rPr>
                <w:rFonts w:ascii="Arial" w:hAnsi="Arial" w:cs="Arial"/>
                <w:color w:val="000000"/>
                <w:sz w:val="24"/>
                <w:szCs w:val="24"/>
              </w:rPr>
              <w:t xml:space="preserve">  This will ensure that project</w:t>
            </w:r>
            <w:r w:rsidR="009D283C">
              <w:rPr>
                <w:rFonts w:ascii="Arial" w:hAnsi="Arial" w:cs="Arial"/>
                <w:color w:val="000000"/>
                <w:sz w:val="24"/>
                <w:szCs w:val="24"/>
              </w:rPr>
              <w:t xml:space="preserve"> teams are </w:t>
            </w:r>
            <w:proofErr w:type="gramStart"/>
            <w:r w:rsidR="009D283C">
              <w:rPr>
                <w:rFonts w:ascii="Arial" w:hAnsi="Arial" w:cs="Arial"/>
                <w:color w:val="000000"/>
                <w:sz w:val="24"/>
                <w:szCs w:val="24"/>
              </w:rPr>
              <w:t>taking into account</w:t>
            </w:r>
            <w:proofErr w:type="gramEnd"/>
            <w:r w:rsidR="009D283C">
              <w:rPr>
                <w:rFonts w:ascii="Arial" w:hAnsi="Arial" w:cs="Arial"/>
                <w:color w:val="000000"/>
                <w:sz w:val="24"/>
                <w:szCs w:val="24"/>
              </w:rPr>
              <w:t xml:space="preserve"> ideas for change from communities </w:t>
            </w:r>
            <w:r w:rsidR="00160B20">
              <w:rPr>
                <w:rFonts w:ascii="Arial" w:hAnsi="Arial" w:cs="Arial"/>
                <w:color w:val="000000"/>
                <w:sz w:val="24"/>
                <w:szCs w:val="24"/>
              </w:rPr>
              <w:t xml:space="preserve">themselves and </w:t>
            </w:r>
            <w:r w:rsidR="00FB0E38">
              <w:rPr>
                <w:rFonts w:ascii="Arial" w:hAnsi="Arial" w:cs="Arial"/>
                <w:color w:val="000000"/>
                <w:sz w:val="24"/>
                <w:szCs w:val="24"/>
              </w:rPr>
              <w:t>increase opportunities for innovation.</w:t>
            </w:r>
          </w:p>
          <w:p w14:paraId="24F3588A" w14:textId="4DE45EB4" w:rsidR="00E53416" w:rsidRPr="00977DC7" w:rsidRDefault="00E53416" w:rsidP="00A46C96">
            <w:pPr>
              <w:ind w:right="175"/>
              <w:rPr>
                <w:rFonts w:ascii="Arial" w:hAnsi="Arial" w:cs="Arial"/>
                <w:color w:val="000000"/>
                <w:sz w:val="4"/>
                <w:szCs w:val="4"/>
              </w:rPr>
            </w:pPr>
          </w:p>
        </w:tc>
      </w:tr>
    </w:tbl>
    <w:p w14:paraId="40A96534" w14:textId="77777777" w:rsidR="00E53416" w:rsidRDefault="00E53416" w:rsidP="00E53416"/>
    <w:p w14:paraId="3D9C477E" w14:textId="77777777" w:rsidR="00E53416" w:rsidRPr="008E3347" w:rsidRDefault="00E53416" w:rsidP="00E53416">
      <w:pPr>
        <w:rPr>
          <w:sz w:val="2"/>
          <w:szCs w:val="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53416" w:rsidRPr="008E3347" w14:paraId="66215478" w14:textId="77777777" w:rsidTr="00E53416">
        <w:trPr>
          <w:trHeight w:val="406"/>
        </w:trPr>
        <w:tc>
          <w:tcPr>
            <w:tcW w:w="9498" w:type="dxa"/>
            <w:shd w:val="clear" w:color="auto" w:fill="D9D9D9"/>
            <w:vAlign w:val="center"/>
          </w:tcPr>
          <w:p w14:paraId="2F6F912E" w14:textId="77777777" w:rsidR="00E53416" w:rsidRPr="008E3347" w:rsidRDefault="00E53416" w:rsidP="00E53416">
            <w:pPr>
              <w:ind w:right="-108"/>
              <w:rPr>
                <w:rFonts w:ascii="Arial" w:hAnsi="Arial" w:cs="Arial"/>
                <w:b/>
                <w:color w:val="000000"/>
                <w:sz w:val="24"/>
                <w:szCs w:val="24"/>
              </w:rPr>
            </w:pPr>
            <w:r w:rsidRPr="008E3347">
              <w:rPr>
                <w:rFonts w:ascii="Arial" w:hAnsi="Arial" w:cs="Arial"/>
                <w:b/>
                <w:color w:val="000000"/>
                <w:sz w:val="24"/>
                <w:szCs w:val="24"/>
              </w:rPr>
              <w:t xml:space="preserve">Recommendations for Action </w:t>
            </w:r>
          </w:p>
        </w:tc>
      </w:tr>
      <w:tr w:rsidR="00E53416" w:rsidRPr="008E3347" w14:paraId="6DA88E18" w14:textId="77777777" w:rsidTr="00E53416">
        <w:trPr>
          <w:trHeight w:val="406"/>
        </w:trPr>
        <w:tc>
          <w:tcPr>
            <w:tcW w:w="9498" w:type="dxa"/>
            <w:shd w:val="clear" w:color="auto" w:fill="auto"/>
            <w:vAlign w:val="center"/>
          </w:tcPr>
          <w:p w14:paraId="27B279BB" w14:textId="5AA43B40" w:rsidR="00E53416" w:rsidRPr="008E3347" w:rsidRDefault="00E53416" w:rsidP="00E53416">
            <w:pPr>
              <w:ind w:left="34" w:right="-108"/>
              <w:rPr>
                <w:rFonts w:ascii="Arial" w:hAnsi="Arial" w:cs="Arial"/>
                <w:color w:val="000000"/>
                <w:sz w:val="24"/>
                <w:szCs w:val="24"/>
              </w:rPr>
            </w:pPr>
            <w:r w:rsidRPr="008E3347">
              <w:rPr>
                <w:rFonts w:ascii="Arial" w:hAnsi="Arial" w:cs="Arial"/>
                <w:color w:val="000000"/>
                <w:sz w:val="24"/>
                <w:szCs w:val="24"/>
              </w:rPr>
              <w:t xml:space="preserve">It is recommended that members of the CPA </w:t>
            </w:r>
            <w:r w:rsidR="00AD58D7">
              <w:rPr>
                <w:rFonts w:ascii="Arial" w:hAnsi="Arial" w:cs="Arial"/>
                <w:color w:val="000000"/>
                <w:sz w:val="24"/>
                <w:szCs w:val="24"/>
              </w:rPr>
              <w:t>Board</w:t>
            </w:r>
            <w:r w:rsidRPr="008E3347">
              <w:rPr>
                <w:rFonts w:ascii="Arial" w:hAnsi="Arial" w:cs="Arial"/>
                <w:color w:val="000000"/>
                <w:sz w:val="24"/>
                <w:szCs w:val="24"/>
              </w:rPr>
              <w:t>:</w:t>
            </w:r>
          </w:p>
          <w:p w14:paraId="04F4B143" w14:textId="77777777" w:rsidR="00E53416" w:rsidRPr="008E3347" w:rsidRDefault="00E53416" w:rsidP="00E53416">
            <w:pPr>
              <w:ind w:left="34" w:right="-108"/>
              <w:rPr>
                <w:rFonts w:ascii="Arial" w:hAnsi="Arial" w:cs="Arial"/>
                <w:color w:val="000000"/>
                <w:sz w:val="16"/>
                <w:szCs w:val="16"/>
              </w:rPr>
            </w:pPr>
          </w:p>
          <w:p w14:paraId="3B48A1F9" w14:textId="77777777" w:rsidR="00D648EF" w:rsidRDefault="00E53416" w:rsidP="006F528C">
            <w:pPr>
              <w:ind w:left="743" w:right="-108" w:hanging="709"/>
              <w:rPr>
                <w:rFonts w:ascii="Arial" w:hAnsi="Arial" w:cs="Arial"/>
                <w:color w:val="000000"/>
                <w:sz w:val="24"/>
                <w:szCs w:val="24"/>
              </w:rPr>
            </w:pPr>
            <w:proofErr w:type="spellStart"/>
            <w:r w:rsidRPr="008E3347">
              <w:rPr>
                <w:rFonts w:ascii="Arial" w:hAnsi="Arial" w:cs="Arial"/>
                <w:color w:val="000000"/>
                <w:sz w:val="24"/>
                <w:szCs w:val="24"/>
              </w:rPr>
              <w:t>i</w:t>
            </w:r>
            <w:proofErr w:type="spellEnd"/>
            <w:r w:rsidRPr="008E3347">
              <w:rPr>
                <w:rFonts w:ascii="Arial" w:hAnsi="Arial" w:cs="Arial"/>
                <w:color w:val="000000"/>
                <w:sz w:val="24"/>
                <w:szCs w:val="24"/>
              </w:rPr>
              <w:t>)</w:t>
            </w:r>
            <w:r w:rsidRPr="008E3347">
              <w:rPr>
                <w:rFonts w:ascii="Arial" w:hAnsi="Arial" w:cs="Arial"/>
                <w:color w:val="000000"/>
                <w:sz w:val="24"/>
                <w:szCs w:val="24"/>
              </w:rPr>
              <w:tab/>
            </w:r>
            <w:r w:rsidR="00D648EF">
              <w:rPr>
                <w:rFonts w:ascii="Arial" w:hAnsi="Arial" w:cs="Arial"/>
                <w:color w:val="000000"/>
                <w:sz w:val="24"/>
                <w:szCs w:val="24"/>
              </w:rPr>
              <w:t>consider the updates provided on live improvement projects (community justice projects;</w:t>
            </w:r>
          </w:p>
          <w:p w14:paraId="25707507" w14:textId="751B34A8" w:rsidR="006F528C" w:rsidRDefault="00D648EF" w:rsidP="006F528C">
            <w:pPr>
              <w:ind w:left="743" w:right="-108" w:hanging="709"/>
              <w:rPr>
                <w:rFonts w:ascii="Arial" w:eastAsia="Times New Roman" w:hAnsi="Arial" w:cs="Arial"/>
                <w:sz w:val="24"/>
                <w:szCs w:val="24"/>
              </w:rPr>
            </w:pPr>
            <w:r>
              <w:rPr>
                <w:rFonts w:ascii="Arial" w:hAnsi="Arial" w:cs="Arial"/>
                <w:color w:val="000000"/>
                <w:sz w:val="24"/>
                <w:szCs w:val="24"/>
              </w:rPr>
              <w:t>ii)</w:t>
            </w:r>
            <w:r>
              <w:rPr>
                <w:rFonts w:ascii="Arial" w:hAnsi="Arial" w:cs="Arial"/>
                <w:color w:val="000000"/>
                <w:sz w:val="24"/>
                <w:szCs w:val="24"/>
              </w:rPr>
              <w:tab/>
            </w:r>
            <w:r w:rsidR="005C23EF">
              <w:rPr>
                <w:rFonts w:ascii="Arial" w:hAnsi="Arial" w:cs="Arial"/>
                <w:color w:val="000000"/>
                <w:sz w:val="24"/>
                <w:szCs w:val="24"/>
              </w:rPr>
              <w:t>approve</w:t>
            </w:r>
            <w:r w:rsidR="00A46C96">
              <w:rPr>
                <w:rFonts w:ascii="Arial" w:hAnsi="Arial" w:cs="Arial"/>
                <w:color w:val="000000"/>
                <w:sz w:val="24"/>
                <w:szCs w:val="24"/>
              </w:rPr>
              <w:t xml:space="preserve"> the </w:t>
            </w:r>
            <w:r w:rsidR="006F528C">
              <w:rPr>
                <w:rFonts w:ascii="Arial" w:eastAsia="Times New Roman" w:hAnsi="Arial" w:cs="Arial"/>
                <w:sz w:val="24"/>
                <w:szCs w:val="24"/>
              </w:rPr>
              <w:t>new charters included in section vi of this report</w:t>
            </w:r>
            <w:r w:rsidR="008D475A">
              <w:rPr>
                <w:rFonts w:ascii="Arial" w:eastAsia="Times New Roman" w:hAnsi="Arial" w:cs="Arial"/>
                <w:sz w:val="24"/>
                <w:szCs w:val="24"/>
              </w:rPr>
              <w:t xml:space="preserve"> for </w:t>
            </w:r>
            <w:r w:rsidR="005C23EF">
              <w:rPr>
                <w:rFonts w:ascii="Arial" w:eastAsia="Times New Roman" w:hAnsi="Arial" w:cs="Arial"/>
                <w:sz w:val="24"/>
                <w:szCs w:val="24"/>
              </w:rPr>
              <w:t>project initiation</w:t>
            </w:r>
            <w:r w:rsidR="00331C32">
              <w:rPr>
                <w:rFonts w:ascii="Arial" w:eastAsia="Times New Roman" w:hAnsi="Arial" w:cs="Arial"/>
                <w:sz w:val="24"/>
                <w:szCs w:val="24"/>
              </w:rPr>
              <w:t>;</w:t>
            </w:r>
          </w:p>
          <w:p w14:paraId="030EE65F" w14:textId="4FDFA9A1" w:rsidR="00146335" w:rsidRPr="0091017C" w:rsidRDefault="006F528C" w:rsidP="00331C32">
            <w:pPr>
              <w:ind w:left="743" w:right="-108" w:hanging="709"/>
              <w:rPr>
                <w:rFonts w:ascii="Arial" w:eastAsia="Times New Roman" w:hAnsi="Arial" w:cs="Arial"/>
                <w:sz w:val="24"/>
                <w:szCs w:val="24"/>
              </w:rPr>
            </w:pPr>
            <w:r>
              <w:rPr>
                <w:rFonts w:ascii="Arial" w:eastAsia="Times New Roman" w:hAnsi="Arial" w:cs="Arial"/>
                <w:sz w:val="24"/>
                <w:szCs w:val="24"/>
              </w:rPr>
              <w:t>ii)</w:t>
            </w:r>
            <w:r>
              <w:rPr>
                <w:rFonts w:ascii="Arial" w:eastAsia="Times New Roman" w:hAnsi="Arial" w:cs="Arial"/>
                <w:sz w:val="24"/>
                <w:szCs w:val="24"/>
              </w:rPr>
              <w:tab/>
              <w:t>approve the rescheduling of all other charters which were due to be submitted to CPA Board in July</w:t>
            </w:r>
            <w:r w:rsidR="00A46C96">
              <w:rPr>
                <w:rFonts w:ascii="Arial" w:eastAsia="Times New Roman" w:hAnsi="Arial" w:cs="Arial"/>
                <w:sz w:val="24"/>
                <w:szCs w:val="24"/>
              </w:rPr>
              <w:t>.</w:t>
            </w:r>
          </w:p>
        </w:tc>
      </w:tr>
    </w:tbl>
    <w:p w14:paraId="65B9B691" w14:textId="77777777" w:rsidR="00A47DA9" w:rsidRDefault="00A47DA9" w:rsidP="00E53416"/>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53416" w:rsidRPr="008E3347" w14:paraId="18F62D83" w14:textId="77777777" w:rsidTr="00E53416">
        <w:trPr>
          <w:trHeight w:val="406"/>
        </w:trPr>
        <w:tc>
          <w:tcPr>
            <w:tcW w:w="9498" w:type="dxa"/>
            <w:shd w:val="clear" w:color="auto" w:fill="D9D9D9"/>
            <w:vAlign w:val="center"/>
          </w:tcPr>
          <w:p w14:paraId="62094703" w14:textId="77777777" w:rsidR="00E53416" w:rsidRPr="008E3347" w:rsidRDefault="00E53416" w:rsidP="00E53416">
            <w:pPr>
              <w:rPr>
                <w:rFonts w:ascii="Arial" w:hAnsi="Arial" w:cs="Arial"/>
                <w:b/>
                <w:color w:val="000000"/>
                <w:sz w:val="24"/>
                <w:szCs w:val="24"/>
              </w:rPr>
            </w:pPr>
            <w:r w:rsidRPr="008E3347">
              <w:rPr>
                <w:rFonts w:ascii="Arial" w:hAnsi="Arial" w:cs="Arial"/>
                <w:b/>
                <w:color w:val="000000"/>
                <w:sz w:val="24"/>
                <w:szCs w:val="24"/>
              </w:rPr>
              <w:t xml:space="preserve">Opportunities and Risks </w:t>
            </w:r>
          </w:p>
        </w:tc>
      </w:tr>
      <w:tr w:rsidR="00E53416" w:rsidRPr="008E3347" w14:paraId="2CB1DDA6" w14:textId="77777777" w:rsidTr="00E53416">
        <w:trPr>
          <w:trHeight w:val="406"/>
        </w:trPr>
        <w:tc>
          <w:tcPr>
            <w:tcW w:w="9498" w:type="dxa"/>
            <w:shd w:val="clear" w:color="auto" w:fill="auto"/>
            <w:vAlign w:val="center"/>
          </w:tcPr>
          <w:p w14:paraId="2E812D41" w14:textId="712B5DE0" w:rsidR="00E53416" w:rsidRPr="00146335" w:rsidRDefault="004D03F3" w:rsidP="00146335">
            <w:pPr>
              <w:autoSpaceDE w:val="0"/>
              <w:autoSpaceDN w:val="0"/>
              <w:adjustRightInd w:val="0"/>
              <w:ind w:left="34"/>
              <w:rPr>
                <w:rFonts w:ascii="Arial" w:hAnsi="Arial" w:cs="Arial"/>
                <w:color w:val="000000"/>
                <w:sz w:val="24"/>
                <w:szCs w:val="24"/>
              </w:rPr>
            </w:pPr>
            <w:r>
              <w:rPr>
                <w:rFonts w:ascii="Arial" w:hAnsi="Arial" w:cs="Arial"/>
                <w:color w:val="000000"/>
                <w:sz w:val="24"/>
                <w:szCs w:val="24"/>
              </w:rPr>
              <w:t>Successful delivery of the Local Outcome Improvement Plan 2016-26 require</w:t>
            </w:r>
            <w:r w:rsidR="009D0D64">
              <w:rPr>
                <w:rFonts w:ascii="Arial" w:hAnsi="Arial" w:cs="Arial"/>
                <w:color w:val="000000"/>
                <w:sz w:val="24"/>
                <w:szCs w:val="24"/>
              </w:rPr>
              <w:t>s</w:t>
            </w:r>
            <w:r>
              <w:rPr>
                <w:rFonts w:ascii="Arial" w:hAnsi="Arial" w:cs="Arial"/>
                <w:color w:val="000000"/>
                <w:sz w:val="24"/>
                <w:szCs w:val="24"/>
              </w:rPr>
              <w:t xml:space="preserve"> a robust </w:t>
            </w:r>
            <w:r w:rsidRPr="005D66F9">
              <w:rPr>
                <w:rFonts w:ascii="Arial" w:hAnsi="Arial" w:cs="Arial"/>
                <w:color w:val="000000"/>
                <w:sz w:val="24"/>
                <w:szCs w:val="24"/>
              </w:rPr>
              <w:t xml:space="preserve">programme management approach to </w:t>
            </w:r>
            <w:r>
              <w:rPr>
                <w:rFonts w:ascii="Arial" w:hAnsi="Arial" w:cs="Arial"/>
                <w:color w:val="000000"/>
                <w:sz w:val="24"/>
                <w:szCs w:val="24"/>
              </w:rPr>
              <w:t xml:space="preserve">the delivery of the </w:t>
            </w:r>
            <w:r w:rsidRPr="005D66F9">
              <w:rPr>
                <w:rFonts w:ascii="Arial" w:hAnsi="Arial" w:cs="Arial"/>
                <w:color w:val="000000"/>
                <w:sz w:val="24"/>
                <w:szCs w:val="24"/>
              </w:rPr>
              <w:t>12</w:t>
            </w:r>
            <w:r w:rsidR="00B27E09">
              <w:rPr>
                <w:rFonts w:ascii="Arial" w:hAnsi="Arial" w:cs="Arial"/>
                <w:color w:val="000000"/>
                <w:sz w:val="24"/>
                <w:szCs w:val="24"/>
              </w:rPr>
              <w:t>0</w:t>
            </w:r>
            <w:r w:rsidRPr="005D66F9">
              <w:rPr>
                <w:rFonts w:ascii="Arial" w:hAnsi="Arial" w:cs="Arial"/>
                <w:color w:val="000000"/>
                <w:sz w:val="24"/>
                <w:szCs w:val="24"/>
              </w:rPr>
              <w:t xml:space="preserve"> improvement projects in the refreshed LOIP.</w:t>
            </w:r>
            <w:r>
              <w:rPr>
                <w:rFonts w:ascii="Arial" w:hAnsi="Arial" w:cs="Arial"/>
                <w:color w:val="000000"/>
                <w:sz w:val="24"/>
                <w:szCs w:val="24"/>
              </w:rPr>
              <w:t xml:space="preserve">  </w:t>
            </w:r>
            <w:r w:rsidRPr="005D66F9">
              <w:rPr>
                <w:rFonts w:ascii="Arial" w:hAnsi="Arial" w:cs="Arial"/>
                <w:color w:val="000000"/>
                <w:sz w:val="24"/>
                <w:szCs w:val="24"/>
              </w:rPr>
              <w:t xml:space="preserve">It </w:t>
            </w:r>
            <w:r>
              <w:rPr>
                <w:rFonts w:ascii="Arial" w:hAnsi="Arial" w:cs="Arial"/>
                <w:color w:val="000000"/>
                <w:sz w:val="24"/>
                <w:szCs w:val="24"/>
              </w:rPr>
              <w:t xml:space="preserve">has been agreed that we will take a </w:t>
            </w:r>
            <w:r w:rsidRPr="005D66F9">
              <w:rPr>
                <w:rFonts w:ascii="Arial" w:hAnsi="Arial" w:cs="Arial"/>
                <w:color w:val="000000"/>
                <w:sz w:val="24"/>
                <w:szCs w:val="24"/>
              </w:rPr>
              <w:t xml:space="preserve">phased approach to the initiation of the projects </w:t>
            </w:r>
            <w:r>
              <w:rPr>
                <w:rFonts w:ascii="Arial" w:hAnsi="Arial" w:cs="Arial"/>
                <w:color w:val="000000"/>
                <w:sz w:val="24"/>
                <w:szCs w:val="24"/>
              </w:rPr>
              <w:t xml:space="preserve">in the LOIP to </w:t>
            </w:r>
            <w:r w:rsidRPr="005D66F9">
              <w:rPr>
                <w:rFonts w:ascii="Arial" w:hAnsi="Arial" w:cs="Arial"/>
                <w:color w:val="000000"/>
                <w:sz w:val="24"/>
                <w:szCs w:val="24"/>
              </w:rPr>
              <w:t xml:space="preserve">help ensure we are channelling our resources to those projects which </w:t>
            </w:r>
            <w:r>
              <w:rPr>
                <w:rFonts w:ascii="Arial" w:hAnsi="Arial" w:cs="Arial"/>
                <w:color w:val="000000"/>
                <w:sz w:val="24"/>
                <w:szCs w:val="24"/>
              </w:rPr>
              <w:t>are</w:t>
            </w:r>
            <w:r w:rsidRPr="005D66F9">
              <w:rPr>
                <w:rFonts w:ascii="Arial" w:hAnsi="Arial" w:cs="Arial"/>
                <w:color w:val="000000"/>
                <w:sz w:val="24"/>
                <w:szCs w:val="24"/>
              </w:rPr>
              <w:t xml:space="preserve"> most likely to have the biggest impact; and/ or set the foundation for further improvement activity over the next two to three years.</w:t>
            </w:r>
            <w:r>
              <w:rPr>
                <w:rFonts w:ascii="Arial" w:hAnsi="Arial" w:cs="Arial"/>
                <w:color w:val="000000"/>
                <w:sz w:val="24"/>
                <w:szCs w:val="24"/>
              </w:rPr>
              <w:t xml:space="preserve"> However, there will be no compromise on pace and therefore the timely </w:t>
            </w:r>
            <w:proofErr w:type="spellStart"/>
            <w:r>
              <w:rPr>
                <w:rFonts w:ascii="Arial" w:hAnsi="Arial" w:cs="Arial"/>
                <w:color w:val="000000"/>
                <w:sz w:val="24"/>
                <w:szCs w:val="24"/>
              </w:rPr>
              <w:t>iniation</w:t>
            </w:r>
            <w:proofErr w:type="spellEnd"/>
            <w:r>
              <w:rPr>
                <w:rFonts w:ascii="Arial" w:hAnsi="Arial" w:cs="Arial"/>
                <w:color w:val="000000"/>
                <w:sz w:val="24"/>
                <w:szCs w:val="24"/>
              </w:rPr>
              <w:t xml:space="preserve"> of planned projects is essential.</w:t>
            </w:r>
          </w:p>
        </w:tc>
      </w:tr>
      <w:tr w:rsidR="00E53416" w:rsidRPr="008E3347" w14:paraId="1D4AEAF9" w14:textId="77777777" w:rsidTr="00E53416">
        <w:trPr>
          <w:trHeight w:val="406"/>
        </w:trPr>
        <w:tc>
          <w:tcPr>
            <w:tcW w:w="9498" w:type="dxa"/>
            <w:shd w:val="clear" w:color="auto" w:fill="D9D9D9"/>
            <w:vAlign w:val="center"/>
          </w:tcPr>
          <w:p w14:paraId="57922965" w14:textId="77777777" w:rsidR="00E53416" w:rsidRPr="008E3347" w:rsidRDefault="00E53416" w:rsidP="00E53416">
            <w:pPr>
              <w:rPr>
                <w:rFonts w:ascii="Arial" w:hAnsi="Arial" w:cs="Arial"/>
                <w:b/>
                <w:color w:val="000000"/>
                <w:sz w:val="24"/>
                <w:szCs w:val="24"/>
              </w:rPr>
            </w:pPr>
            <w:r w:rsidRPr="008E3347">
              <w:rPr>
                <w:rFonts w:ascii="Arial" w:hAnsi="Arial" w:cs="Arial"/>
                <w:b/>
                <w:color w:val="000000"/>
                <w:sz w:val="24"/>
                <w:szCs w:val="24"/>
              </w:rPr>
              <w:lastRenderedPageBreak/>
              <w:t xml:space="preserve">Consultation </w:t>
            </w:r>
          </w:p>
        </w:tc>
      </w:tr>
      <w:tr w:rsidR="00E53416" w:rsidRPr="008E3347" w14:paraId="52066C7C" w14:textId="77777777" w:rsidTr="00E53416">
        <w:trPr>
          <w:trHeight w:val="406"/>
        </w:trPr>
        <w:tc>
          <w:tcPr>
            <w:tcW w:w="9498" w:type="dxa"/>
            <w:shd w:val="clear" w:color="auto" w:fill="auto"/>
            <w:vAlign w:val="center"/>
          </w:tcPr>
          <w:p w14:paraId="5E251FC8" w14:textId="77777777" w:rsidR="00E53416" w:rsidRDefault="00E53416" w:rsidP="00E53416">
            <w:pPr>
              <w:ind w:left="34"/>
              <w:rPr>
                <w:rFonts w:ascii="Arial" w:hAnsi="Arial" w:cs="Arial"/>
                <w:color w:val="000000"/>
                <w:sz w:val="24"/>
                <w:szCs w:val="24"/>
              </w:rPr>
            </w:pPr>
            <w:r w:rsidRPr="008E3347">
              <w:rPr>
                <w:rFonts w:ascii="Arial" w:hAnsi="Arial" w:cs="Arial"/>
                <w:color w:val="000000"/>
                <w:sz w:val="24"/>
                <w:szCs w:val="24"/>
              </w:rPr>
              <w:t>The following people were consulted in the preparation of this report:</w:t>
            </w:r>
          </w:p>
          <w:p w14:paraId="7A5AD9B7" w14:textId="5B68CDDF" w:rsidR="00B27E09" w:rsidRDefault="00B27E09" w:rsidP="00E53416">
            <w:pPr>
              <w:ind w:left="34"/>
              <w:rPr>
                <w:rFonts w:ascii="Arial" w:hAnsi="Arial" w:cs="Arial"/>
                <w:color w:val="000000"/>
                <w:sz w:val="24"/>
                <w:szCs w:val="24"/>
              </w:rPr>
            </w:pPr>
            <w:r>
              <w:rPr>
                <w:rFonts w:ascii="Arial" w:hAnsi="Arial" w:cs="Arial"/>
                <w:color w:val="000000"/>
                <w:sz w:val="24"/>
                <w:szCs w:val="24"/>
              </w:rPr>
              <w:t>CPA Management Group</w:t>
            </w:r>
          </w:p>
          <w:p w14:paraId="33683037" w14:textId="6BCB8930" w:rsidR="008D475A" w:rsidRDefault="008D475A" w:rsidP="00E53416">
            <w:pPr>
              <w:ind w:left="34"/>
              <w:rPr>
                <w:rFonts w:ascii="Arial" w:hAnsi="Arial" w:cs="Arial"/>
                <w:color w:val="000000"/>
                <w:sz w:val="24"/>
                <w:szCs w:val="24"/>
              </w:rPr>
            </w:pPr>
            <w:r>
              <w:rPr>
                <w:rFonts w:ascii="Arial" w:hAnsi="Arial" w:cs="Arial"/>
                <w:color w:val="000000"/>
                <w:sz w:val="24"/>
                <w:szCs w:val="24"/>
              </w:rPr>
              <w:t xml:space="preserve">Chairs of </w:t>
            </w:r>
            <w:r w:rsidR="00E53416">
              <w:rPr>
                <w:rFonts w:ascii="Arial" w:hAnsi="Arial" w:cs="Arial"/>
                <w:color w:val="000000"/>
                <w:sz w:val="24"/>
                <w:szCs w:val="24"/>
              </w:rPr>
              <w:t>Outcome Improvement Groups</w:t>
            </w:r>
          </w:p>
          <w:p w14:paraId="7CE25944" w14:textId="334899B8" w:rsidR="00E53416" w:rsidRDefault="0091017C" w:rsidP="00E53416">
            <w:pPr>
              <w:ind w:left="34"/>
              <w:rPr>
                <w:rFonts w:ascii="Arial" w:hAnsi="Arial" w:cs="Arial"/>
                <w:color w:val="000000"/>
                <w:sz w:val="24"/>
                <w:szCs w:val="24"/>
              </w:rPr>
            </w:pPr>
            <w:r>
              <w:rPr>
                <w:rFonts w:ascii="Arial" w:hAnsi="Arial" w:cs="Arial"/>
                <w:color w:val="000000"/>
                <w:sz w:val="24"/>
                <w:szCs w:val="24"/>
              </w:rPr>
              <w:t>LOIP Project Managers</w:t>
            </w:r>
          </w:p>
          <w:p w14:paraId="2AEEBC06" w14:textId="77777777" w:rsidR="00CA724A" w:rsidRDefault="00CA724A" w:rsidP="00CA724A">
            <w:pPr>
              <w:ind w:left="34"/>
              <w:rPr>
                <w:rFonts w:ascii="Arial" w:hAnsi="Arial" w:cs="Arial"/>
                <w:color w:val="000000"/>
                <w:sz w:val="24"/>
                <w:szCs w:val="24"/>
              </w:rPr>
            </w:pPr>
            <w:r>
              <w:rPr>
                <w:rFonts w:ascii="Arial" w:hAnsi="Arial" w:cs="Arial"/>
                <w:color w:val="000000"/>
                <w:sz w:val="24"/>
                <w:szCs w:val="24"/>
              </w:rPr>
              <w:t>James Simpson, Performance &amp; Strategy Development Officer</w:t>
            </w:r>
          </w:p>
          <w:p w14:paraId="24E721BF" w14:textId="5359BAC5" w:rsidR="00CA724A" w:rsidRPr="008E3347" w:rsidRDefault="00CA724A" w:rsidP="00CA724A">
            <w:pPr>
              <w:ind w:left="34"/>
              <w:rPr>
                <w:rFonts w:ascii="Arial" w:hAnsi="Arial" w:cs="Arial"/>
                <w:color w:val="000000"/>
                <w:sz w:val="24"/>
                <w:szCs w:val="24"/>
              </w:rPr>
            </w:pPr>
            <w:r>
              <w:rPr>
                <w:rFonts w:ascii="Arial" w:hAnsi="Arial" w:cs="Arial"/>
                <w:color w:val="000000"/>
                <w:sz w:val="24"/>
                <w:szCs w:val="24"/>
              </w:rPr>
              <w:t>Sacha Will, Improvement Programme Manager</w:t>
            </w:r>
          </w:p>
        </w:tc>
      </w:tr>
    </w:tbl>
    <w:p w14:paraId="0799579C" w14:textId="77777777" w:rsidR="0061368A" w:rsidRDefault="0061368A"/>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53416" w:rsidRPr="008E3347" w14:paraId="79B8205F" w14:textId="77777777" w:rsidTr="00E53416">
        <w:trPr>
          <w:trHeight w:val="406"/>
        </w:trPr>
        <w:tc>
          <w:tcPr>
            <w:tcW w:w="9498" w:type="dxa"/>
            <w:shd w:val="clear" w:color="auto" w:fill="D9D9D9"/>
            <w:vAlign w:val="center"/>
          </w:tcPr>
          <w:p w14:paraId="59B46CA0" w14:textId="77777777" w:rsidR="00E53416" w:rsidRPr="008E3347" w:rsidRDefault="00E53416" w:rsidP="00E53416">
            <w:pPr>
              <w:rPr>
                <w:rFonts w:ascii="Arial" w:hAnsi="Arial" w:cs="Arial"/>
                <w:b/>
                <w:color w:val="000000"/>
                <w:sz w:val="24"/>
                <w:szCs w:val="24"/>
              </w:rPr>
            </w:pPr>
            <w:r w:rsidRPr="008E3347">
              <w:rPr>
                <w:rFonts w:ascii="Arial" w:hAnsi="Arial" w:cs="Arial"/>
                <w:b/>
                <w:color w:val="000000"/>
                <w:sz w:val="24"/>
                <w:szCs w:val="24"/>
              </w:rPr>
              <w:t xml:space="preserve">Background Papers </w:t>
            </w:r>
          </w:p>
        </w:tc>
      </w:tr>
      <w:tr w:rsidR="00E53416" w:rsidRPr="008E3347" w14:paraId="10B18CA5" w14:textId="77777777" w:rsidTr="00E53416">
        <w:trPr>
          <w:trHeight w:val="406"/>
        </w:trPr>
        <w:tc>
          <w:tcPr>
            <w:tcW w:w="9498" w:type="dxa"/>
            <w:shd w:val="clear" w:color="auto" w:fill="auto"/>
            <w:vAlign w:val="center"/>
          </w:tcPr>
          <w:p w14:paraId="27BECC15" w14:textId="77777777" w:rsidR="00E53416" w:rsidRDefault="00E53416" w:rsidP="00E53416">
            <w:pPr>
              <w:ind w:left="34"/>
              <w:rPr>
                <w:rFonts w:ascii="Arial" w:hAnsi="Arial" w:cs="Arial"/>
                <w:color w:val="000000"/>
                <w:sz w:val="24"/>
                <w:szCs w:val="24"/>
              </w:rPr>
            </w:pPr>
            <w:r w:rsidRPr="008E3347">
              <w:rPr>
                <w:rFonts w:ascii="Arial" w:hAnsi="Arial" w:cs="Arial"/>
                <w:color w:val="000000"/>
                <w:sz w:val="24"/>
                <w:szCs w:val="24"/>
              </w:rPr>
              <w:t>The following papers were used in the preparation of this report.</w:t>
            </w:r>
          </w:p>
          <w:p w14:paraId="5DA806F0" w14:textId="77777777" w:rsidR="00E53416" w:rsidRDefault="00E53416" w:rsidP="00E53416">
            <w:pPr>
              <w:ind w:left="34"/>
              <w:rPr>
                <w:rFonts w:ascii="Arial" w:hAnsi="Arial" w:cs="Arial"/>
                <w:color w:val="000000"/>
                <w:sz w:val="24"/>
                <w:szCs w:val="24"/>
              </w:rPr>
            </w:pPr>
          </w:p>
          <w:p w14:paraId="121EFFB4" w14:textId="77777777" w:rsidR="00E53416" w:rsidRDefault="001243C3" w:rsidP="00E53416">
            <w:pPr>
              <w:ind w:left="34"/>
              <w:rPr>
                <w:rStyle w:val="Hyperlink"/>
                <w:rFonts w:ascii="Arial" w:hAnsi="Arial" w:cs="Arial"/>
                <w:sz w:val="24"/>
                <w:szCs w:val="24"/>
              </w:rPr>
            </w:pPr>
            <w:hyperlink r:id="rId12" w:history="1">
              <w:r w:rsidR="00E53416" w:rsidRPr="0093411A">
                <w:rPr>
                  <w:rStyle w:val="Hyperlink"/>
                  <w:rFonts w:ascii="Arial" w:hAnsi="Arial" w:cs="Arial"/>
                  <w:sz w:val="24"/>
                  <w:szCs w:val="24"/>
                </w:rPr>
                <w:t>Local Outcome Improvement Plan 2016-2026 (Refreshed 26 February 2019)</w:t>
              </w:r>
            </w:hyperlink>
          </w:p>
          <w:p w14:paraId="4A44600D" w14:textId="77777777" w:rsidR="00E53416" w:rsidRDefault="00E53416" w:rsidP="00E53416">
            <w:pPr>
              <w:ind w:left="34"/>
              <w:rPr>
                <w:rStyle w:val="Hyperlink"/>
              </w:rPr>
            </w:pPr>
          </w:p>
          <w:p w14:paraId="3C25AD63" w14:textId="77777777" w:rsidR="00E53416" w:rsidRDefault="00E53416" w:rsidP="00E53416">
            <w:pPr>
              <w:ind w:left="34"/>
              <w:rPr>
                <w:rStyle w:val="Hyperlink"/>
                <w:rFonts w:ascii="Arial" w:hAnsi="Arial" w:cs="Arial"/>
                <w:sz w:val="24"/>
                <w:szCs w:val="24"/>
              </w:rPr>
            </w:pPr>
            <w:r>
              <w:rPr>
                <w:rStyle w:val="Hyperlink"/>
                <w:rFonts w:ascii="Arial" w:hAnsi="Arial" w:cs="Arial"/>
                <w:sz w:val="24"/>
                <w:szCs w:val="24"/>
              </w:rPr>
              <w:t>CPA Improvement Programme 2019-21</w:t>
            </w:r>
          </w:p>
          <w:p w14:paraId="51D8013D" w14:textId="6F8A72A2" w:rsidR="007C03BC" w:rsidRPr="008E3347" w:rsidRDefault="007C03BC" w:rsidP="007107A1">
            <w:pPr>
              <w:rPr>
                <w:rFonts w:ascii="Arial" w:hAnsi="Arial" w:cs="Arial"/>
                <w:color w:val="000000"/>
                <w:sz w:val="24"/>
                <w:szCs w:val="24"/>
              </w:rPr>
            </w:pPr>
          </w:p>
          <w:p w14:paraId="2C45E6BC" w14:textId="77777777" w:rsidR="00E53416" w:rsidRPr="008E3347" w:rsidRDefault="00E53416" w:rsidP="00E53416">
            <w:pPr>
              <w:ind w:left="-663"/>
              <w:rPr>
                <w:rFonts w:ascii="Arial" w:hAnsi="Arial" w:cs="Arial"/>
                <w:color w:val="000000"/>
                <w:sz w:val="10"/>
                <w:szCs w:val="10"/>
              </w:rPr>
            </w:pPr>
          </w:p>
        </w:tc>
      </w:tr>
    </w:tbl>
    <w:p w14:paraId="066D6153" w14:textId="77777777" w:rsidR="00E53416" w:rsidRDefault="00E53416" w:rsidP="00E53416">
      <w:pPr>
        <w:rPr>
          <w:rFonts w:ascii="Arial" w:hAnsi="Arial" w:cs="Arial"/>
          <w:sz w:val="24"/>
          <w:szCs w:val="24"/>
          <w:u w:val="single"/>
        </w:rPr>
      </w:pPr>
    </w:p>
    <w:p w14:paraId="586A2402" w14:textId="77777777" w:rsidR="00E53416" w:rsidRPr="006E32C4" w:rsidRDefault="00E53416" w:rsidP="00E53416">
      <w:pPr>
        <w:ind w:left="720" w:right="402" w:hanging="720"/>
        <w:rPr>
          <w:rFonts w:ascii="Arial" w:hAnsi="Arial" w:cs="Arial"/>
          <w:sz w:val="24"/>
          <w:szCs w:val="24"/>
          <w:u w:val="single"/>
        </w:rPr>
      </w:pPr>
      <w:r w:rsidRPr="006E32C4">
        <w:rPr>
          <w:rFonts w:ascii="Arial" w:hAnsi="Arial" w:cs="Arial"/>
          <w:sz w:val="24"/>
          <w:szCs w:val="24"/>
          <w:u w:val="single"/>
        </w:rPr>
        <w:t>Contact details:</w:t>
      </w:r>
    </w:p>
    <w:p w14:paraId="7AF4335F" w14:textId="77777777" w:rsidR="00E53416" w:rsidRDefault="00E53416" w:rsidP="00E53416">
      <w:pPr>
        <w:ind w:left="720" w:right="402" w:hanging="720"/>
        <w:rPr>
          <w:rFonts w:ascii="Arial" w:hAnsi="Arial" w:cs="Arial"/>
          <w:sz w:val="24"/>
          <w:szCs w:val="24"/>
        </w:rPr>
      </w:pPr>
      <w:r>
        <w:rPr>
          <w:rFonts w:ascii="Arial" w:hAnsi="Arial" w:cs="Arial"/>
          <w:sz w:val="24"/>
          <w:szCs w:val="24"/>
        </w:rPr>
        <w:t>Michelle Cochlan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563AAC4" w14:textId="77777777" w:rsidR="00E53416" w:rsidRDefault="00E53416" w:rsidP="00E53416">
      <w:pPr>
        <w:ind w:left="720" w:right="402" w:hanging="720"/>
        <w:rPr>
          <w:rFonts w:ascii="Arial" w:hAnsi="Arial" w:cs="Arial"/>
          <w:sz w:val="24"/>
          <w:szCs w:val="24"/>
        </w:rPr>
      </w:pPr>
      <w:r>
        <w:rPr>
          <w:rFonts w:ascii="Arial" w:hAnsi="Arial" w:cs="Arial"/>
          <w:sz w:val="24"/>
          <w:szCs w:val="24"/>
        </w:rPr>
        <w:t>Community Planning Manager</w:t>
      </w:r>
      <w:r>
        <w:rPr>
          <w:rFonts w:ascii="Arial" w:hAnsi="Arial" w:cs="Arial"/>
          <w:sz w:val="24"/>
          <w:szCs w:val="24"/>
        </w:rPr>
        <w:tab/>
      </w:r>
      <w:r>
        <w:rPr>
          <w:rFonts w:ascii="Arial" w:hAnsi="Arial" w:cs="Arial"/>
          <w:sz w:val="24"/>
          <w:szCs w:val="24"/>
        </w:rPr>
        <w:tab/>
      </w:r>
    </w:p>
    <w:p w14:paraId="5B9AE05E" w14:textId="77777777" w:rsidR="00E53416" w:rsidRDefault="00E53416" w:rsidP="00E53416">
      <w:pPr>
        <w:ind w:left="720" w:right="402" w:hanging="720"/>
        <w:rPr>
          <w:rFonts w:ascii="Arial" w:hAnsi="Arial" w:cs="Arial"/>
          <w:sz w:val="24"/>
          <w:szCs w:val="24"/>
        </w:rPr>
      </w:pPr>
      <w:r>
        <w:rPr>
          <w:rFonts w:ascii="Arial" w:hAnsi="Arial" w:cs="Arial"/>
          <w:sz w:val="24"/>
          <w:szCs w:val="24"/>
        </w:rPr>
        <w:t>01224 522791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2A714FE" w14:textId="38068CBE" w:rsidR="00E53416" w:rsidRDefault="001243C3" w:rsidP="00E53416">
      <w:pPr>
        <w:ind w:left="720" w:right="402" w:hanging="720"/>
      </w:pPr>
      <w:hyperlink r:id="rId13" w:history="1">
        <w:r w:rsidR="00E53416" w:rsidRPr="00520637">
          <w:rPr>
            <w:rStyle w:val="Hyperlink"/>
            <w:rFonts w:ascii="Arial" w:hAnsi="Arial" w:cs="Arial"/>
            <w:sz w:val="24"/>
            <w:szCs w:val="24"/>
          </w:rPr>
          <w:t>MCochlan@aberdeencity.gov.uk</w:t>
        </w:r>
      </w:hyperlink>
      <w:r w:rsidR="00E53416">
        <w:rPr>
          <w:rFonts w:ascii="Arial" w:hAnsi="Arial" w:cs="Arial"/>
          <w:sz w:val="24"/>
          <w:szCs w:val="24"/>
        </w:rPr>
        <w:tab/>
      </w:r>
      <w:bookmarkStart w:id="1" w:name="_Hlk515026081"/>
    </w:p>
    <w:bookmarkEnd w:id="1"/>
    <w:p w14:paraId="5EDD15C2" w14:textId="77777777" w:rsidR="00E53416" w:rsidRPr="00EF70C1" w:rsidRDefault="00E53416" w:rsidP="00E53416">
      <w:pPr>
        <w:rPr>
          <w:sz w:val="2"/>
          <w:szCs w:val="2"/>
        </w:rPr>
      </w:pPr>
    </w:p>
    <w:p w14:paraId="6BAD8459" w14:textId="77777777" w:rsidR="00E53416" w:rsidRDefault="00E53416" w:rsidP="00E53416">
      <w:pPr>
        <w:tabs>
          <w:tab w:val="center" w:pos="1560"/>
          <w:tab w:val="right" w:pos="9026"/>
        </w:tabs>
        <w:suppressAutoHyphens/>
        <w:ind w:hanging="426"/>
        <w:rPr>
          <w:b/>
          <w:sz w:val="26"/>
          <w:szCs w:val="26"/>
        </w:rPr>
        <w:sectPr w:rsidR="00E53416" w:rsidSect="00584FF0">
          <w:footerReference w:type="default" r:id="rId14"/>
          <w:pgSz w:w="11906" w:h="16838"/>
          <w:pgMar w:top="1103" w:right="991" w:bottom="1418" w:left="1701" w:header="708" w:footer="708" w:gutter="0"/>
          <w:cols w:space="708"/>
          <w:docGrid w:linePitch="360"/>
        </w:sectPr>
      </w:pPr>
    </w:p>
    <w:p w14:paraId="120E4769" w14:textId="11A7C141" w:rsidR="00514E71" w:rsidRDefault="00514E71" w:rsidP="00514E71">
      <w:pPr>
        <w:shd w:val="clear" w:color="auto" w:fill="0070C0"/>
        <w:tabs>
          <w:tab w:val="center" w:pos="1560"/>
          <w:tab w:val="right" w:pos="9026"/>
        </w:tabs>
        <w:suppressAutoHyphens/>
        <w:ind w:hanging="426"/>
        <w:rPr>
          <w:b/>
          <w:sz w:val="26"/>
          <w:szCs w:val="26"/>
        </w:rPr>
      </w:pPr>
    </w:p>
    <w:p w14:paraId="48D63AD8" w14:textId="5F9814EA" w:rsidR="00514E71" w:rsidRDefault="003C4BA9" w:rsidP="00514E71">
      <w:pPr>
        <w:shd w:val="clear" w:color="auto" w:fill="0070C0"/>
        <w:tabs>
          <w:tab w:val="center" w:pos="1560"/>
          <w:tab w:val="right" w:pos="9026"/>
        </w:tabs>
        <w:suppressAutoHyphens/>
        <w:ind w:hanging="426"/>
        <w:rPr>
          <w:b/>
          <w:color w:val="FFFFFF" w:themeColor="background1"/>
          <w:sz w:val="26"/>
          <w:szCs w:val="26"/>
        </w:rPr>
      </w:pPr>
      <w:r>
        <w:rPr>
          <w:b/>
          <w:color w:val="FFFFFF" w:themeColor="background1"/>
          <w:sz w:val="26"/>
          <w:szCs w:val="26"/>
        </w:rPr>
        <w:t xml:space="preserve">(I) </w:t>
      </w:r>
      <w:r w:rsidR="00514E71">
        <w:rPr>
          <w:b/>
          <w:color w:val="FFFFFF" w:themeColor="background1"/>
          <w:sz w:val="26"/>
          <w:szCs w:val="26"/>
        </w:rPr>
        <w:t>ECONOMY</w:t>
      </w:r>
      <w:r w:rsidR="00514E71">
        <w:rPr>
          <w:b/>
          <w:color w:val="FFFFFF" w:themeColor="background1"/>
          <w:sz w:val="26"/>
          <w:szCs w:val="26"/>
        </w:rPr>
        <w:tab/>
      </w:r>
      <w:r w:rsidR="00514E71">
        <w:rPr>
          <w:b/>
          <w:color w:val="FFFFFF" w:themeColor="background1"/>
          <w:sz w:val="26"/>
          <w:szCs w:val="26"/>
        </w:rPr>
        <w:tab/>
        <w:t>JULY UPDATE</w:t>
      </w:r>
    </w:p>
    <w:p w14:paraId="5D9C570B" w14:textId="77777777" w:rsidR="00514E71" w:rsidRPr="00584FF0" w:rsidRDefault="00514E71" w:rsidP="00514E71">
      <w:pPr>
        <w:shd w:val="clear" w:color="auto" w:fill="0070C0"/>
        <w:tabs>
          <w:tab w:val="center" w:pos="1560"/>
          <w:tab w:val="right" w:pos="9026"/>
        </w:tabs>
        <w:suppressAutoHyphens/>
        <w:ind w:hanging="426"/>
        <w:rPr>
          <w:b/>
          <w:color w:val="FFFFFF" w:themeColor="background1"/>
          <w:sz w:val="26"/>
          <w:szCs w:val="26"/>
        </w:rPr>
      </w:pPr>
    </w:p>
    <w:p w14:paraId="7BC8D637" w14:textId="77777777" w:rsidR="006F0D4A" w:rsidRDefault="006F0D4A" w:rsidP="00514E71">
      <w:pPr>
        <w:tabs>
          <w:tab w:val="center" w:pos="1560"/>
          <w:tab w:val="right" w:pos="9026"/>
        </w:tabs>
        <w:suppressAutoHyphens/>
        <w:ind w:hanging="426"/>
        <w:rPr>
          <w:b/>
          <w:sz w:val="26"/>
          <w:szCs w:val="26"/>
        </w:rPr>
      </w:pPr>
    </w:p>
    <w:p w14:paraId="6F1A8950" w14:textId="4ABF8784" w:rsidR="00514E71" w:rsidRPr="00F960DF" w:rsidRDefault="00514E71" w:rsidP="00514E71">
      <w:pPr>
        <w:tabs>
          <w:tab w:val="center" w:pos="1560"/>
          <w:tab w:val="right" w:pos="9026"/>
        </w:tabs>
        <w:suppressAutoHyphens/>
        <w:ind w:hanging="426"/>
        <w:rPr>
          <w:b/>
          <w:color w:val="CC0066"/>
          <w:sz w:val="28"/>
          <w:szCs w:val="28"/>
        </w:rPr>
      </w:pPr>
      <w:r w:rsidRPr="00514E71">
        <w:rPr>
          <w:b/>
          <w:sz w:val="28"/>
          <w:szCs w:val="28"/>
        </w:rPr>
        <w:t xml:space="preserve">Lead Outcome Improvement Group: </w:t>
      </w:r>
      <w:r>
        <w:rPr>
          <w:b/>
          <w:color w:val="0070C0"/>
          <w:sz w:val="28"/>
          <w:szCs w:val="28"/>
        </w:rPr>
        <w:t>Aberdeen Prospers</w:t>
      </w:r>
    </w:p>
    <w:p w14:paraId="6812A99C" w14:textId="77777777" w:rsidR="00514E71" w:rsidRPr="00DF0CC6" w:rsidRDefault="00514E71" w:rsidP="00514E71">
      <w:pPr>
        <w:tabs>
          <w:tab w:val="center" w:pos="1560"/>
          <w:tab w:val="right" w:pos="9026"/>
        </w:tabs>
        <w:suppressAutoHyphens/>
        <w:ind w:hanging="426"/>
        <w:rPr>
          <w:rFonts w:ascii="Calibri" w:eastAsia="Times New Roman" w:hAnsi="Calibri" w:cs="Times New Roman"/>
          <w:color w:val="000000" w:themeColor="text1"/>
          <w:sz w:val="16"/>
          <w:szCs w:val="16"/>
          <w:lang w:eastAsia="en-GB"/>
        </w:rPr>
      </w:pPr>
    </w:p>
    <w:p w14:paraId="2F01C713" w14:textId="1BD0FC7D" w:rsidR="00514E71" w:rsidRPr="00542090" w:rsidRDefault="00514E71" w:rsidP="00514E71">
      <w:pPr>
        <w:pStyle w:val="ListParagraph"/>
        <w:numPr>
          <w:ilvl w:val="0"/>
          <w:numId w:val="9"/>
        </w:numPr>
        <w:tabs>
          <w:tab w:val="center" w:pos="1560"/>
          <w:tab w:val="right" w:pos="9026"/>
        </w:tabs>
        <w:suppressAutoHyphens/>
        <w:ind w:hanging="720"/>
        <w:rPr>
          <w:rFonts w:ascii="Calibri" w:eastAsia="Times New Roman" w:hAnsi="Calibri" w:cs="Times New Roman"/>
          <w:color w:val="000000" w:themeColor="text1"/>
          <w:lang w:eastAsia="en-GB"/>
        </w:rPr>
      </w:pPr>
      <w:r w:rsidRPr="00542090">
        <w:rPr>
          <w:rFonts w:ascii="Calibri" w:eastAsia="Times New Roman" w:hAnsi="Calibri" w:cs="Times New Roman"/>
          <w:color w:val="000000" w:themeColor="text1"/>
          <w:lang w:eastAsia="en-GB"/>
        </w:rPr>
        <w:t>No. project charters due:  4</w:t>
      </w:r>
    </w:p>
    <w:p w14:paraId="723EF1FA" w14:textId="724D3570" w:rsidR="00514E71" w:rsidRDefault="00514E71" w:rsidP="00514E71">
      <w:pPr>
        <w:pStyle w:val="ListParagraph"/>
        <w:numPr>
          <w:ilvl w:val="0"/>
          <w:numId w:val="9"/>
        </w:numPr>
        <w:tabs>
          <w:tab w:val="center" w:pos="1560"/>
          <w:tab w:val="right" w:pos="9026"/>
        </w:tabs>
        <w:suppressAutoHyphens/>
        <w:ind w:hanging="720"/>
        <w:rPr>
          <w:rFonts w:ascii="Calibri" w:eastAsia="Times New Roman" w:hAnsi="Calibri" w:cs="Times New Roman"/>
          <w:color w:val="000000"/>
          <w:lang w:eastAsia="en-GB"/>
        </w:rPr>
      </w:pPr>
      <w:r w:rsidRPr="00542090">
        <w:rPr>
          <w:rFonts w:ascii="Calibri" w:eastAsia="Times New Roman" w:hAnsi="Calibri" w:cs="Times New Roman"/>
          <w:color w:val="000000"/>
          <w:lang w:eastAsia="en-GB"/>
        </w:rPr>
        <w:t>No. project charters re</w:t>
      </w:r>
      <w:r w:rsidR="000F76BC">
        <w:rPr>
          <w:rFonts w:ascii="Calibri" w:eastAsia="Times New Roman" w:hAnsi="Calibri" w:cs="Times New Roman"/>
          <w:color w:val="000000"/>
          <w:lang w:eastAsia="en-GB"/>
        </w:rPr>
        <w:t>ady</w:t>
      </w:r>
      <w:r w:rsidRPr="00542090">
        <w:rPr>
          <w:rFonts w:ascii="Calibri" w:eastAsia="Times New Roman" w:hAnsi="Calibri" w:cs="Times New Roman"/>
          <w:color w:val="000000"/>
          <w:lang w:eastAsia="en-GB"/>
        </w:rPr>
        <w:t xml:space="preserve">:  </w:t>
      </w:r>
      <w:r w:rsidR="008221DB">
        <w:rPr>
          <w:rFonts w:ascii="Calibri" w:eastAsia="Times New Roman" w:hAnsi="Calibri" w:cs="Times New Roman"/>
          <w:color w:val="000000"/>
          <w:lang w:eastAsia="en-GB"/>
        </w:rPr>
        <w:t>1</w:t>
      </w:r>
      <w:r w:rsidRPr="00542090">
        <w:rPr>
          <w:rFonts w:ascii="Calibri" w:eastAsia="Times New Roman" w:hAnsi="Calibri" w:cs="Times New Roman"/>
          <w:color w:val="000000"/>
          <w:lang w:eastAsia="en-GB"/>
        </w:rPr>
        <w:t xml:space="preserve"> </w:t>
      </w:r>
    </w:p>
    <w:p w14:paraId="387BBF63" w14:textId="290331ED" w:rsidR="00542090" w:rsidRDefault="00542090" w:rsidP="00514E71">
      <w:pPr>
        <w:pStyle w:val="ListParagraph"/>
        <w:numPr>
          <w:ilvl w:val="0"/>
          <w:numId w:val="9"/>
        </w:numPr>
        <w:tabs>
          <w:tab w:val="center" w:pos="1560"/>
          <w:tab w:val="right" w:pos="9026"/>
        </w:tabs>
        <w:suppressAutoHyphens/>
        <w:ind w:hanging="72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 project charters postponed: </w:t>
      </w:r>
      <w:r w:rsidR="000F76BC">
        <w:rPr>
          <w:rFonts w:ascii="Calibri" w:eastAsia="Times New Roman" w:hAnsi="Calibri" w:cs="Times New Roman"/>
          <w:color w:val="000000"/>
          <w:lang w:eastAsia="en-GB"/>
        </w:rPr>
        <w:t>3</w:t>
      </w:r>
    </w:p>
    <w:p w14:paraId="42BBE9A5" w14:textId="5237811C" w:rsidR="00542090" w:rsidRPr="00542090" w:rsidRDefault="00542090" w:rsidP="00514E71">
      <w:pPr>
        <w:pStyle w:val="ListParagraph"/>
        <w:numPr>
          <w:ilvl w:val="0"/>
          <w:numId w:val="9"/>
        </w:numPr>
        <w:tabs>
          <w:tab w:val="center" w:pos="1560"/>
          <w:tab w:val="right" w:pos="9026"/>
        </w:tabs>
        <w:suppressAutoHyphens/>
        <w:ind w:hanging="720"/>
        <w:rPr>
          <w:rFonts w:ascii="Calibri" w:eastAsia="Times New Roman" w:hAnsi="Calibri" w:cs="Times New Roman"/>
          <w:color w:val="000000"/>
          <w:lang w:eastAsia="en-GB"/>
        </w:rPr>
      </w:pPr>
      <w:r>
        <w:rPr>
          <w:rFonts w:ascii="Calibri" w:eastAsia="Times New Roman" w:hAnsi="Calibri" w:cs="Times New Roman"/>
          <w:color w:val="000000"/>
          <w:lang w:eastAsia="en-GB"/>
        </w:rPr>
        <w:t>No. project charters outstanding: 0</w:t>
      </w:r>
    </w:p>
    <w:p w14:paraId="73D5E7FF" w14:textId="77777777" w:rsidR="00514E71" w:rsidRPr="00542090" w:rsidRDefault="00514E71" w:rsidP="00514E71">
      <w:pPr>
        <w:pStyle w:val="ListParagraph"/>
        <w:numPr>
          <w:ilvl w:val="0"/>
          <w:numId w:val="9"/>
        </w:numPr>
        <w:tabs>
          <w:tab w:val="center" w:pos="1560"/>
          <w:tab w:val="right" w:pos="9026"/>
        </w:tabs>
        <w:suppressAutoHyphens/>
        <w:ind w:hanging="720"/>
        <w:rPr>
          <w:rFonts w:ascii="Calibri" w:eastAsia="Times New Roman" w:hAnsi="Calibri" w:cs="Times New Roman"/>
          <w:color w:val="000000"/>
          <w:lang w:eastAsia="en-GB"/>
        </w:rPr>
      </w:pPr>
      <w:r w:rsidRPr="00542090">
        <w:rPr>
          <w:rFonts w:ascii="Calibri" w:eastAsia="Times New Roman" w:hAnsi="Calibri" w:cs="Times New Roman"/>
          <w:color w:val="000000"/>
          <w:lang w:eastAsia="en-GB"/>
        </w:rPr>
        <w:t>No. projects live:  0</w:t>
      </w:r>
    </w:p>
    <w:p w14:paraId="70321C4B" w14:textId="4AC8E75A" w:rsidR="00514E71" w:rsidRPr="00542090" w:rsidRDefault="00514E71" w:rsidP="00514E71">
      <w:pPr>
        <w:pStyle w:val="ListParagraph"/>
        <w:numPr>
          <w:ilvl w:val="0"/>
          <w:numId w:val="9"/>
        </w:numPr>
        <w:tabs>
          <w:tab w:val="center" w:pos="1560"/>
          <w:tab w:val="right" w:pos="9026"/>
        </w:tabs>
        <w:suppressAutoHyphens/>
        <w:ind w:hanging="720"/>
        <w:rPr>
          <w:rFonts w:ascii="Calibri" w:eastAsia="Times New Roman" w:hAnsi="Calibri" w:cs="Times New Roman"/>
          <w:color w:val="000000"/>
          <w:lang w:eastAsia="en-GB"/>
        </w:rPr>
      </w:pPr>
      <w:r w:rsidRPr="00542090">
        <w:rPr>
          <w:rFonts w:ascii="Calibri" w:eastAsia="Times New Roman" w:hAnsi="Calibri" w:cs="Times New Roman"/>
          <w:color w:val="000000"/>
          <w:lang w:eastAsia="en-GB"/>
        </w:rPr>
        <w:t>Total No. of LOIP projects: 14</w:t>
      </w:r>
    </w:p>
    <w:p w14:paraId="4D74506C" w14:textId="39C7B19D" w:rsidR="00514E71" w:rsidRDefault="00514E71" w:rsidP="00514E71">
      <w:pPr>
        <w:tabs>
          <w:tab w:val="center" w:pos="1560"/>
          <w:tab w:val="right" w:pos="9026"/>
        </w:tabs>
        <w:suppressAutoHyphens/>
        <w:ind w:hanging="426"/>
        <w:rPr>
          <w:b/>
          <w:sz w:val="20"/>
          <w:szCs w:val="20"/>
        </w:rPr>
      </w:pPr>
    </w:p>
    <w:tbl>
      <w:tblPr>
        <w:tblStyle w:val="TableGrid"/>
        <w:tblW w:w="0" w:type="auto"/>
        <w:tblInd w:w="-318" w:type="dxa"/>
        <w:tblLook w:val="04A0" w:firstRow="1" w:lastRow="0" w:firstColumn="1" w:lastColumn="0" w:noHBand="0" w:noVBand="1"/>
      </w:tblPr>
      <w:tblGrid>
        <w:gridCol w:w="2583"/>
        <w:gridCol w:w="1500"/>
        <w:gridCol w:w="1501"/>
      </w:tblGrid>
      <w:tr w:rsidR="00E40A0D" w14:paraId="60D8749A" w14:textId="77777777" w:rsidTr="004D03F3">
        <w:tc>
          <w:tcPr>
            <w:tcW w:w="2583" w:type="dxa"/>
          </w:tcPr>
          <w:p w14:paraId="7BBF2101" w14:textId="3834C9DA" w:rsidR="00E40A0D" w:rsidRPr="001C1764" w:rsidRDefault="00E40A0D"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Charter Status</w:t>
            </w:r>
          </w:p>
        </w:tc>
        <w:tc>
          <w:tcPr>
            <w:tcW w:w="1500" w:type="dxa"/>
            <w:shd w:val="clear" w:color="auto" w:fill="92D050"/>
          </w:tcPr>
          <w:p w14:paraId="305D9007" w14:textId="7710D8B0" w:rsidR="00E40A0D" w:rsidRPr="001C1764" w:rsidRDefault="00E40A0D"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Ready</w:t>
            </w:r>
          </w:p>
        </w:tc>
        <w:tc>
          <w:tcPr>
            <w:tcW w:w="1501" w:type="dxa"/>
            <w:shd w:val="clear" w:color="auto" w:fill="C6D9F1" w:themeFill="text2" w:themeFillTint="33"/>
          </w:tcPr>
          <w:p w14:paraId="7ACD4DE2" w14:textId="77777777" w:rsidR="00E40A0D" w:rsidRPr="001C1764" w:rsidRDefault="00E40A0D" w:rsidP="003F685D">
            <w:pPr>
              <w:tabs>
                <w:tab w:val="center" w:pos="1560"/>
                <w:tab w:val="right" w:pos="9026"/>
              </w:tabs>
              <w:suppressAutoHyphens/>
              <w:rPr>
                <w:rFonts w:ascii="Calibri" w:eastAsia="Times New Roman" w:hAnsi="Calibri" w:cs="Times New Roman"/>
                <w:color w:val="000000" w:themeColor="text1"/>
                <w:lang w:eastAsia="en-GB"/>
              </w:rPr>
            </w:pPr>
            <w:r w:rsidRPr="001C1764">
              <w:rPr>
                <w:rFonts w:ascii="Calibri" w:eastAsia="Times New Roman" w:hAnsi="Calibri" w:cs="Times New Roman"/>
                <w:color w:val="000000" w:themeColor="text1"/>
                <w:lang w:eastAsia="en-GB"/>
              </w:rPr>
              <w:t>Postponed</w:t>
            </w:r>
          </w:p>
        </w:tc>
      </w:tr>
    </w:tbl>
    <w:p w14:paraId="3CF5A6D5" w14:textId="77777777" w:rsidR="001C1764" w:rsidRDefault="001C1764" w:rsidP="00514E71">
      <w:pPr>
        <w:tabs>
          <w:tab w:val="center" w:pos="1560"/>
          <w:tab w:val="right" w:pos="9026"/>
        </w:tabs>
        <w:suppressAutoHyphens/>
        <w:ind w:hanging="426"/>
        <w:rPr>
          <w:b/>
          <w:sz w:val="20"/>
          <w:szCs w:val="20"/>
        </w:rPr>
      </w:pPr>
    </w:p>
    <w:p w14:paraId="023E1DB9" w14:textId="0E779CAB" w:rsidR="00514E71" w:rsidRDefault="00514E71" w:rsidP="00514E71">
      <w:pPr>
        <w:tabs>
          <w:tab w:val="center" w:pos="1560"/>
          <w:tab w:val="right" w:pos="9639"/>
        </w:tabs>
        <w:suppressAutoHyphens/>
        <w:ind w:left="-426"/>
        <w:rPr>
          <w:rFonts w:ascii="Calibri" w:eastAsia="Calibri" w:hAnsi="Calibri" w:cs="Times New Roman"/>
          <w:b/>
          <w:bCs/>
          <w:iCs/>
          <w:sz w:val="28"/>
          <w:szCs w:val="28"/>
        </w:rPr>
      </w:pPr>
      <w:r w:rsidRPr="00F960DF">
        <w:rPr>
          <w:rFonts w:ascii="Calibri" w:eastAsia="Calibri" w:hAnsi="Calibri" w:cs="Times New Roman"/>
          <w:b/>
          <w:bCs/>
          <w:iCs/>
          <w:sz w:val="28"/>
          <w:szCs w:val="28"/>
          <w:u w:val="single"/>
        </w:rPr>
        <w:t xml:space="preserve">Stretch Outcome </w:t>
      </w:r>
      <w:r w:rsidR="00E45F1A">
        <w:rPr>
          <w:rFonts w:ascii="Calibri" w:eastAsia="Calibri" w:hAnsi="Calibri" w:cs="Times New Roman"/>
          <w:b/>
          <w:bCs/>
          <w:iCs/>
          <w:sz w:val="28"/>
          <w:szCs w:val="28"/>
          <w:u w:val="single"/>
        </w:rPr>
        <w:t>1</w:t>
      </w:r>
    </w:p>
    <w:p w14:paraId="3A53E904" w14:textId="4B557CD8" w:rsidR="00514E71" w:rsidRDefault="00E45F1A" w:rsidP="00514E71">
      <w:pPr>
        <w:tabs>
          <w:tab w:val="center" w:pos="1560"/>
          <w:tab w:val="right" w:pos="9639"/>
        </w:tabs>
        <w:suppressAutoHyphens/>
        <w:ind w:left="-426"/>
        <w:rPr>
          <w:rFonts w:ascii="Calibri" w:eastAsia="Calibri" w:hAnsi="Calibri" w:cs="Times New Roman"/>
          <w:b/>
          <w:bCs/>
          <w:iCs/>
          <w:sz w:val="28"/>
          <w:szCs w:val="28"/>
        </w:rPr>
      </w:pPr>
      <w:r w:rsidRPr="00E45F1A">
        <w:rPr>
          <w:rFonts w:ascii="Calibri" w:eastAsia="Calibri" w:hAnsi="Calibri" w:cs="Times New Roman"/>
          <w:b/>
          <w:bCs/>
          <w:iCs/>
          <w:sz w:val="28"/>
          <w:szCs w:val="28"/>
        </w:rPr>
        <w:t>10% increase in employment across priority and volume growth sectors by 2026</w:t>
      </w:r>
    </w:p>
    <w:p w14:paraId="29A343C9" w14:textId="77777777" w:rsidR="00E45F1A" w:rsidRPr="00E45F1A" w:rsidRDefault="00E45F1A" w:rsidP="00514E71">
      <w:pPr>
        <w:tabs>
          <w:tab w:val="center" w:pos="1560"/>
          <w:tab w:val="right" w:pos="9639"/>
        </w:tabs>
        <w:suppressAutoHyphens/>
        <w:ind w:left="-426"/>
        <w:rPr>
          <w:b/>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326"/>
        <w:gridCol w:w="3359"/>
      </w:tblGrid>
      <w:tr w:rsidR="00514E71" w:rsidRPr="00C0198F" w14:paraId="3062503B" w14:textId="77777777" w:rsidTr="004D5345">
        <w:trPr>
          <w:trHeight w:val="384"/>
        </w:trPr>
        <w:tc>
          <w:tcPr>
            <w:tcW w:w="5955" w:type="dxa"/>
          </w:tcPr>
          <w:p w14:paraId="401F148C" w14:textId="77777777" w:rsidR="00514E71" w:rsidRPr="008F5A12" w:rsidRDefault="00514E71" w:rsidP="004D5345">
            <w:pPr>
              <w:rPr>
                <w:rFonts w:ascii="Calibri" w:eastAsia="Times New Roman" w:hAnsi="Calibri" w:cs="Times New Roman"/>
                <w:lang w:eastAsia="en-GB"/>
              </w:rPr>
            </w:pPr>
            <w:r>
              <w:rPr>
                <w:rFonts w:ascii="Calibri" w:eastAsia="Times New Roman" w:hAnsi="Calibri" w:cs="Times New Roman"/>
                <w:b/>
                <w:bCs/>
                <w:lang w:eastAsia="en-GB"/>
              </w:rPr>
              <w:t>Project Charters Due</w:t>
            </w:r>
          </w:p>
        </w:tc>
        <w:tc>
          <w:tcPr>
            <w:tcW w:w="3685" w:type="dxa"/>
            <w:gridSpan w:val="2"/>
          </w:tcPr>
          <w:p w14:paraId="03640D63" w14:textId="3A2B6CFB" w:rsidR="00514E71" w:rsidRPr="008F5A12" w:rsidRDefault="00514E71" w:rsidP="004D5345">
            <w:pPr>
              <w:rPr>
                <w:rFonts w:ascii="Calibri" w:eastAsia="Times New Roman" w:hAnsi="Calibri" w:cs="Times New Roman"/>
                <w:b/>
                <w:lang w:eastAsia="en-GB"/>
              </w:rPr>
            </w:pPr>
            <w:r w:rsidRPr="008F5A12">
              <w:rPr>
                <w:rFonts w:ascii="Calibri" w:eastAsia="Times New Roman" w:hAnsi="Calibri" w:cs="Times New Roman"/>
                <w:b/>
                <w:lang w:eastAsia="en-GB"/>
              </w:rPr>
              <w:t xml:space="preserve">Charter </w:t>
            </w:r>
            <w:r w:rsidR="00FC2F5A">
              <w:rPr>
                <w:rFonts w:ascii="Calibri" w:eastAsia="Times New Roman" w:hAnsi="Calibri" w:cs="Times New Roman"/>
                <w:b/>
                <w:lang w:eastAsia="en-GB"/>
              </w:rPr>
              <w:t>submitted to CPA Board</w:t>
            </w:r>
          </w:p>
        </w:tc>
      </w:tr>
      <w:tr w:rsidR="00514E71" w:rsidRPr="00C0198F" w14:paraId="0B82CFDA" w14:textId="77777777" w:rsidTr="00881330">
        <w:trPr>
          <w:trHeight w:val="786"/>
        </w:trPr>
        <w:tc>
          <w:tcPr>
            <w:tcW w:w="5955" w:type="dxa"/>
            <w:shd w:val="clear" w:color="auto" w:fill="auto"/>
          </w:tcPr>
          <w:p w14:paraId="46ACA2ED" w14:textId="7E574348" w:rsidR="00514E71" w:rsidRPr="00C0198F" w:rsidRDefault="00E45F1A" w:rsidP="004D5345">
            <w:pPr>
              <w:rPr>
                <w:rFonts w:ascii="Calibri" w:eastAsia="Times New Roman" w:hAnsi="Calibri" w:cs="Times New Roman"/>
                <w:color w:val="000000"/>
                <w:lang w:eastAsia="en-GB"/>
              </w:rPr>
            </w:pPr>
            <w:r w:rsidRPr="00C0198F">
              <w:rPr>
                <w:rFonts w:ascii="Calibri" w:eastAsia="Times New Roman" w:hAnsi="Calibri" w:cs="Times New Roman"/>
                <w:lang w:eastAsia="en-GB"/>
              </w:rPr>
              <w:t>Increase the number of SVQ level 4 qualifications achieved in ICT and Digital by 10% by 2021</w:t>
            </w:r>
          </w:p>
        </w:tc>
        <w:tc>
          <w:tcPr>
            <w:tcW w:w="326" w:type="dxa"/>
            <w:shd w:val="clear" w:color="auto" w:fill="8DB3E2" w:themeFill="text2" w:themeFillTint="66"/>
          </w:tcPr>
          <w:p w14:paraId="67F3407A" w14:textId="77777777" w:rsidR="00514E71" w:rsidRDefault="00514E71" w:rsidP="004D5345">
            <w:pPr>
              <w:rPr>
                <w:rFonts w:ascii="Calibri" w:eastAsia="Times New Roman" w:hAnsi="Calibri" w:cs="Times New Roman"/>
                <w:lang w:eastAsia="en-GB"/>
              </w:rPr>
            </w:pPr>
          </w:p>
        </w:tc>
        <w:tc>
          <w:tcPr>
            <w:tcW w:w="3359" w:type="dxa"/>
            <w:shd w:val="clear" w:color="auto" w:fill="auto"/>
          </w:tcPr>
          <w:p w14:paraId="79FD751D" w14:textId="18DE4A4A" w:rsidR="00112640" w:rsidRPr="00C0198F" w:rsidRDefault="003F58D5" w:rsidP="00CE2731">
            <w:pPr>
              <w:ind w:right="-107"/>
              <w:rPr>
                <w:rFonts w:ascii="Calibri" w:eastAsia="Times New Roman" w:hAnsi="Calibri" w:cs="Times New Roman"/>
                <w:lang w:eastAsia="en-GB"/>
              </w:rPr>
            </w:pPr>
            <w:r>
              <w:rPr>
                <w:rFonts w:ascii="Calibri" w:eastAsia="Times New Roman" w:hAnsi="Calibri" w:cs="Times New Roman"/>
                <w:lang w:eastAsia="en-GB"/>
              </w:rPr>
              <w:t xml:space="preserve">Postponed to September. </w:t>
            </w:r>
            <w:r w:rsidR="0008603E">
              <w:rPr>
                <w:rFonts w:ascii="Calibri" w:eastAsia="Times New Roman" w:hAnsi="Calibri" w:cs="Times New Roman"/>
                <w:lang w:eastAsia="en-GB"/>
              </w:rPr>
              <w:t>Draft charter in place</w:t>
            </w:r>
            <w:r w:rsidR="00D342CB">
              <w:rPr>
                <w:rFonts w:ascii="Calibri" w:eastAsia="Times New Roman" w:hAnsi="Calibri" w:cs="Times New Roman"/>
                <w:lang w:eastAsia="en-GB"/>
              </w:rPr>
              <w:t xml:space="preserve">.  </w:t>
            </w:r>
            <w:r w:rsidR="00C05295" w:rsidRPr="00C05295">
              <w:rPr>
                <w:rFonts w:ascii="Calibri" w:eastAsia="Times New Roman" w:hAnsi="Calibri" w:cs="Times New Roman"/>
                <w:lang w:eastAsia="en-GB"/>
              </w:rPr>
              <w:t xml:space="preserve">Feedback </w:t>
            </w:r>
            <w:r w:rsidR="00D342CB">
              <w:rPr>
                <w:rFonts w:ascii="Calibri" w:eastAsia="Times New Roman" w:hAnsi="Calibri" w:cs="Times New Roman"/>
                <w:lang w:eastAsia="en-GB"/>
              </w:rPr>
              <w:t xml:space="preserve">from QA process </w:t>
            </w:r>
            <w:r w:rsidR="00C05295" w:rsidRPr="00C05295">
              <w:rPr>
                <w:rFonts w:ascii="Calibri" w:eastAsia="Times New Roman" w:hAnsi="Calibri" w:cs="Times New Roman"/>
                <w:lang w:eastAsia="en-GB"/>
              </w:rPr>
              <w:t>to be</w:t>
            </w:r>
            <w:r w:rsidR="00C05295" w:rsidRPr="005918FD">
              <w:rPr>
                <w:rFonts w:ascii="Calibri" w:eastAsia="Times New Roman" w:hAnsi="Calibri" w:cs="Times New Roman"/>
                <w:lang w:eastAsia="en-GB"/>
              </w:rPr>
              <w:t xml:space="preserve"> addressed.</w:t>
            </w:r>
            <w:r w:rsidR="00A32E5A">
              <w:rPr>
                <w:rFonts w:ascii="Calibri" w:eastAsia="Times New Roman" w:hAnsi="Calibri" w:cs="Times New Roman"/>
                <w:lang w:eastAsia="en-GB"/>
              </w:rPr>
              <w:t xml:space="preserve"> Further change ideas </w:t>
            </w:r>
            <w:r w:rsidR="00CE278F">
              <w:rPr>
                <w:rFonts w:ascii="Calibri" w:eastAsia="Times New Roman" w:hAnsi="Calibri" w:cs="Times New Roman"/>
                <w:lang w:eastAsia="en-GB"/>
              </w:rPr>
              <w:t xml:space="preserve">to be developed </w:t>
            </w:r>
            <w:r w:rsidR="00F94ED6">
              <w:rPr>
                <w:rFonts w:ascii="Calibri" w:eastAsia="Times New Roman" w:hAnsi="Calibri" w:cs="Times New Roman"/>
                <w:lang w:eastAsia="en-GB"/>
              </w:rPr>
              <w:t>following a</w:t>
            </w:r>
            <w:r w:rsidR="00A32E5A">
              <w:rPr>
                <w:rFonts w:ascii="Calibri" w:eastAsia="Times New Roman" w:hAnsi="Calibri" w:cs="Times New Roman"/>
                <w:lang w:eastAsia="en-GB"/>
              </w:rPr>
              <w:t xml:space="preserve"> Digital Skills </w:t>
            </w:r>
            <w:r w:rsidR="00CE278F">
              <w:rPr>
                <w:rFonts w:ascii="Calibri" w:eastAsia="Times New Roman" w:hAnsi="Calibri" w:cs="Times New Roman"/>
                <w:lang w:eastAsia="en-GB"/>
              </w:rPr>
              <w:t>meeting on 28 June.</w:t>
            </w:r>
            <w:r w:rsidR="00C05295">
              <w:rPr>
                <w:rFonts w:ascii="Calibri" w:eastAsia="Times New Roman" w:hAnsi="Calibri" w:cs="Times New Roman"/>
                <w:lang w:eastAsia="en-GB"/>
              </w:rPr>
              <w:t xml:space="preserve"> </w:t>
            </w:r>
            <w:r w:rsidR="00112640" w:rsidRPr="00F94ED6">
              <w:rPr>
                <w:rFonts w:ascii="Calibri" w:eastAsia="Times New Roman" w:hAnsi="Calibri" w:cs="Times New Roman"/>
                <w:b/>
                <w:bCs/>
                <w:color w:val="FFFFFF" w:themeColor="background1"/>
                <w:lang w:eastAsia="en-GB"/>
              </w:rPr>
              <w:t>(See Charter 1.1)</w:t>
            </w:r>
          </w:p>
        </w:tc>
      </w:tr>
    </w:tbl>
    <w:p w14:paraId="21F307B8" w14:textId="77777777" w:rsidR="00207825" w:rsidRDefault="00207825" w:rsidP="00207825">
      <w:pPr>
        <w:tabs>
          <w:tab w:val="center" w:pos="1560"/>
          <w:tab w:val="right" w:pos="9026"/>
        </w:tabs>
        <w:suppressAutoHyphens/>
        <w:ind w:hanging="426"/>
        <w:rPr>
          <w:b/>
          <w:sz w:val="26"/>
          <w:szCs w:val="26"/>
        </w:rPr>
      </w:pPr>
    </w:p>
    <w:p w14:paraId="059B629B" w14:textId="77777777" w:rsidR="00E45F1A" w:rsidRDefault="00E45F1A" w:rsidP="00E45F1A">
      <w:pPr>
        <w:tabs>
          <w:tab w:val="center" w:pos="1560"/>
          <w:tab w:val="right" w:pos="9639"/>
        </w:tabs>
        <w:suppressAutoHyphens/>
        <w:ind w:left="-426"/>
        <w:rPr>
          <w:rFonts w:ascii="Calibri" w:eastAsia="Calibri" w:hAnsi="Calibri" w:cs="Times New Roman"/>
          <w:b/>
          <w:bCs/>
          <w:iCs/>
          <w:sz w:val="28"/>
          <w:szCs w:val="28"/>
        </w:rPr>
      </w:pPr>
      <w:r w:rsidRPr="00F960DF">
        <w:rPr>
          <w:rFonts w:ascii="Calibri" w:eastAsia="Calibri" w:hAnsi="Calibri" w:cs="Times New Roman"/>
          <w:b/>
          <w:bCs/>
          <w:iCs/>
          <w:sz w:val="28"/>
          <w:szCs w:val="28"/>
          <w:u w:val="single"/>
        </w:rPr>
        <w:t xml:space="preserve">Stretch Outcome </w:t>
      </w:r>
      <w:r>
        <w:rPr>
          <w:rFonts w:ascii="Calibri" w:eastAsia="Calibri" w:hAnsi="Calibri" w:cs="Times New Roman"/>
          <w:b/>
          <w:bCs/>
          <w:iCs/>
          <w:sz w:val="28"/>
          <w:szCs w:val="28"/>
          <w:u w:val="single"/>
        </w:rPr>
        <w:t>2</w:t>
      </w:r>
    </w:p>
    <w:p w14:paraId="4A707B32" w14:textId="72C4DE91" w:rsidR="00E45F1A" w:rsidRPr="00E45F1A" w:rsidRDefault="00E45F1A" w:rsidP="00E45F1A">
      <w:pPr>
        <w:tabs>
          <w:tab w:val="center" w:pos="1560"/>
          <w:tab w:val="right" w:pos="9639"/>
        </w:tabs>
        <w:suppressAutoHyphens/>
        <w:ind w:left="-426"/>
        <w:rPr>
          <w:rFonts w:ascii="Calibri" w:eastAsia="Calibri" w:hAnsi="Calibri" w:cs="Times New Roman"/>
          <w:b/>
          <w:bCs/>
          <w:iCs/>
          <w:sz w:val="28"/>
          <w:szCs w:val="28"/>
        </w:rPr>
      </w:pPr>
      <w:r w:rsidRPr="00E45F1A">
        <w:rPr>
          <w:rFonts w:ascii="Calibri" w:eastAsia="Calibri" w:hAnsi="Calibri" w:cs="Times New Roman"/>
          <w:b/>
          <w:bCs/>
          <w:iCs/>
          <w:sz w:val="28"/>
          <w:szCs w:val="28"/>
        </w:rPr>
        <w:t xml:space="preserve">90% of working people in Living Wage employment by 2026 </w:t>
      </w:r>
    </w:p>
    <w:p w14:paraId="30148487" w14:textId="77777777" w:rsidR="00E45F1A" w:rsidRPr="00E45F1A" w:rsidRDefault="00E45F1A" w:rsidP="00E45F1A">
      <w:pPr>
        <w:tabs>
          <w:tab w:val="center" w:pos="1560"/>
          <w:tab w:val="right" w:pos="9639"/>
        </w:tabs>
        <w:suppressAutoHyphens/>
        <w:ind w:left="-426"/>
        <w:rPr>
          <w:b/>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326"/>
        <w:gridCol w:w="3359"/>
      </w:tblGrid>
      <w:tr w:rsidR="00E45F1A" w:rsidRPr="00C0198F" w14:paraId="7327E2AF" w14:textId="77777777" w:rsidTr="004D5345">
        <w:trPr>
          <w:trHeight w:val="384"/>
        </w:trPr>
        <w:tc>
          <w:tcPr>
            <w:tcW w:w="5955" w:type="dxa"/>
          </w:tcPr>
          <w:p w14:paraId="1E2CFC4C" w14:textId="77777777" w:rsidR="00E45F1A" w:rsidRPr="008F5A12" w:rsidRDefault="00E45F1A" w:rsidP="004D5345">
            <w:pPr>
              <w:rPr>
                <w:rFonts w:ascii="Calibri" w:eastAsia="Times New Roman" w:hAnsi="Calibri" w:cs="Times New Roman"/>
                <w:lang w:eastAsia="en-GB"/>
              </w:rPr>
            </w:pPr>
            <w:r>
              <w:rPr>
                <w:rFonts w:ascii="Calibri" w:eastAsia="Times New Roman" w:hAnsi="Calibri" w:cs="Times New Roman"/>
                <w:b/>
                <w:bCs/>
                <w:lang w:eastAsia="en-GB"/>
              </w:rPr>
              <w:t>Project Charters Due</w:t>
            </w:r>
          </w:p>
        </w:tc>
        <w:tc>
          <w:tcPr>
            <w:tcW w:w="3685" w:type="dxa"/>
            <w:gridSpan w:val="2"/>
          </w:tcPr>
          <w:p w14:paraId="3ED7AD80" w14:textId="7737AB33" w:rsidR="00E45F1A" w:rsidRPr="008F5A12" w:rsidRDefault="00FC2F5A" w:rsidP="004D5345">
            <w:pPr>
              <w:rPr>
                <w:rFonts w:ascii="Calibri" w:eastAsia="Times New Roman" w:hAnsi="Calibri" w:cs="Times New Roman"/>
                <w:b/>
                <w:lang w:eastAsia="en-GB"/>
              </w:rPr>
            </w:pPr>
            <w:r w:rsidRPr="008F5A12">
              <w:rPr>
                <w:rFonts w:ascii="Calibri" w:eastAsia="Times New Roman" w:hAnsi="Calibri" w:cs="Times New Roman"/>
                <w:b/>
                <w:lang w:eastAsia="en-GB"/>
              </w:rPr>
              <w:t xml:space="preserve">Charter </w:t>
            </w:r>
            <w:r>
              <w:rPr>
                <w:rFonts w:ascii="Calibri" w:eastAsia="Times New Roman" w:hAnsi="Calibri" w:cs="Times New Roman"/>
                <w:b/>
                <w:lang w:eastAsia="en-GB"/>
              </w:rPr>
              <w:t>submitted to CPA Board</w:t>
            </w:r>
          </w:p>
        </w:tc>
      </w:tr>
      <w:tr w:rsidR="00E45F1A" w:rsidRPr="00C0198F" w14:paraId="1C44DE9D" w14:textId="77777777" w:rsidTr="00C91727">
        <w:trPr>
          <w:trHeight w:val="786"/>
        </w:trPr>
        <w:tc>
          <w:tcPr>
            <w:tcW w:w="5955" w:type="dxa"/>
          </w:tcPr>
          <w:p w14:paraId="46444BF6" w14:textId="6D22C9C5" w:rsidR="00E45F1A" w:rsidRPr="00C0198F" w:rsidRDefault="00E45F1A" w:rsidP="00E45F1A">
            <w:pPr>
              <w:rPr>
                <w:rFonts w:ascii="Calibri" w:eastAsia="Times New Roman" w:hAnsi="Calibri" w:cs="Times New Roman"/>
                <w:lang w:eastAsia="en-GB"/>
              </w:rPr>
            </w:pPr>
            <w:r w:rsidRPr="00C0198F">
              <w:rPr>
                <w:rFonts w:ascii="Calibri" w:eastAsia="Times New Roman" w:hAnsi="Calibri" w:cs="Times New Roman"/>
                <w:lang w:eastAsia="en-GB"/>
              </w:rPr>
              <w:t>Increase employer sign up to the Real Living Wage by 2021. and year on year to achieve Real Living Wage City Status by 2026</w:t>
            </w:r>
          </w:p>
        </w:tc>
        <w:tc>
          <w:tcPr>
            <w:tcW w:w="326" w:type="dxa"/>
            <w:shd w:val="clear" w:color="auto" w:fill="95B3D7" w:themeFill="accent1" w:themeFillTint="99"/>
          </w:tcPr>
          <w:p w14:paraId="4523008C" w14:textId="77777777" w:rsidR="00E45F1A" w:rsidRDefault="00E45F1A" w:rsidP="00E45F1A">
            <w:pPr>
              <w:rPr>
                <w:rFonts w:ascii="Calibri" w:eastAsia="Times New Roman" w:hAnsi="Calibri" w:cs="Times New Roman"/>
                <w:lang w:eastAsia="en-GB"/>
              </w:rPr>
            </w:pPr>
          </w:p>
        </w:tc>
        <w:tc>
          <w:tcPr>
            <w:tcW w:w="3359" w:type="dxa"/>
            <w:shd w:val="clear" w:color="auto" w:fill="auto"/>
          </w:tcPr>
          <w:p w14:paraId="6AD8DA8A" w14:textId="39BBE9F2" w:rsidR="00E45F1A" w:rsidRDefault="00FC2F5A" w:rsidP="00E45F1A">
            <w:pPr>
              <w:ind w:right="-107"/>
              <w:rPr>
                <w:rFonts w:ascii="Calibri" w:eastAsia="Times New Roman" w:hAnsi="Calibri" w:cs="Times New Roman"/>
                <w:lang w:eastAsia="en-GB"/>
              </w:rPr>
            </w:pPr>
            <w:r>
              <w:rPr>
                <w:rFonts w:ascii="Calibri" w:eastAsia="Times New Roman" w:hAnsi="Calibri" w:cs="Times New Roman"/>
                <w:lang w:eastAsia="en-GB"/>
              </w:rPr>
              <w:t>Postponed to December. Project team are conducting initial research to inform change ideas</w:t>
            </w:r>
            <w:r w:rsidR="00866F13">
              <w:rPr>
                <w:rFonts w:ascii="Calibri" w:eastAsia="Times New Roman" w:hAnsi="Calibri" w:cs="Times New Roman"/>
                <w:lang w:eastAsia="en-GB"/>
              </w:rPr>
              <w:t xml:space="preserve">. Now scheduled for CPA Board in </w:t>
            </w:r>
            <w:r>
              <w:rPr>
                <w:rFonts w:ascii="Calibri" w:eastAsia="Times New Roman" w:hAnsi="Calibri" w:cs="Times New Roman"/>
                <w:lang w:eastAsia="en-GB"/>
              </w:rPr>
              <w:t>December</w:t>
            </w:r>
            <w:r w:rsidR="00866F13">
              <w:rPr>
                <w:rFonts w:ascii="Calibri" w:eastAsia="Times New Roman" w:hAnsi="Calibri" w:cs="Times New Roman"/>
                <w:lang w:eastAsia="en-GB"/>
              </w:rPr>
              <w:t>.</w:t>
            </w:r>
          </w:p>
        </w:tc>
      </w:tr>
      <w:tr w:rsidR="00E45F1A" w:rsidRPr="00C0198F" w14:paraId="209B0C94" w14:textId="77777777" w:rsidTr="00866F13">
        <w:trPr>
          <w:trHeight w:val="786"/>
        </w:trPr>
        <w:tc>
          <w:tcPr>
            <w:tcW w:w="5955" w:type="dxa"/>
          </w:tcPr>
          <w:p w14:paraId="56E3E974" w14:textId="6AA38D17" w:rsidR="00E45F1A" w:rsidRPr="00C0198F" w:rsidRDefault="00E45F1A" w:rsidP="00E45F1A">
            <w:pPr>
              <w:rPr>
                <w:rFonts w:ascii="Calibri" w:eastAsia="Times New Roman" w:hAnsi="Calibri" w:cs="Times New Roman"/>
                <w:lang w:eastAsia="en-GB"/>
              </w:rPr>
            </w:pPr>
            <w:r w:rsidRPr="00C0198F">
              <w:rPr>
                <w:rFonts w:ascii="Calibri" w:eastAsia="Times New Roman" w:hAnsi="Calibri" w:cs="Times New Roman"/>
                <w:lang w:eastAsia="en-GB"/>
              </w:rPr>
              <w:t>Increase the impact and measured value of Partnership wide community benefits programme by 2022.</w:t>
            </w:r>
          </w:p>
        </w:tc>
        <w:tc>
          <w:tcPr>
            <w:tcW w:w="326" w:type="dxa"/>
            <w:shd w:val="clear" w:color="auto" w:fill="92D050"/>
          </w:tcPr>
          <w:p w14:paraId="007FE3FB" w14:textId="77777777" w:rsidR="00E45F1A" w:rsidRDefault="00E45F1A" w:rsidP="00E45F1A">
            <w:pPr>
              <w:rPr>
                <w:rFonts w:ascii="Calibri" w:eastAsia="Times New Roman" w:hAnsi="Calibri" w:cs="Times New Roman"/>
                <w:lang w:eastAsia="en-GB"/>
              </w:rPr>
            </w:pPr>
          </w:p>
        </w:tc>
        <w:tc>
          <w:tcPr>
            <w:tcW w:w="3359" w:type="dxa"/>
            <w:shd w:val="clear" w:color="auto" w:fill="auto"/>
          </w:tcPr>
          <w:p w14:paraId="6FCE3497" w14:textId="60530CFC" w:rsidR="004D03F3" w:rsidRDefault="00866F13" w:rsidP="00FC2F5A">
            <w:pPr>
              <w:ind w:right="-107"/>
              <w:rPr>
                <w:rFonts w:ascii="Calibri" w:eastAsia="Times New Roman" w:hAnsi="Calibri" w:cs="Times New Roman"/>
                <w:lang w:eastAsia="en-GB"/>
              </w:rPr>
            </w:pPr>
            <w:r>
              <w:rPr>
                <w:rFonts w:ascii="Calibri" w:eastAsia="Times New Roman" w:hAnsi="Calibri" w:cs="Times New Roman"/>
                <w:lang w:eastAsia="en-GB"/>
              </w:rPr>
              <w:t>Yes</w:t>
            </w:r>
            <w:r w:rsidR="004D03F3">
              <w:rPr>
                <w:rFonts w:ascii="Calibri" w:eastAsia="Times New Roman" w:hAnsi="Calibri" w:cs="Times New Roman"/>
                <w:lang w:eastAsia="en-GB"/>
              </w:rPr>
              <w:t xml:space="preserve">.  </w:t>
            </w:r>
            <w:r w:rsidR="00C05295">
              <w:rPr>
                <w:rFonts w:ascii="Calibri" w:eastAsia="Times New Roman" w:hAnsi="Calibri" w:cs="Times New Roman"/>
                <w:lang w:eastAsia="en-GB"/>
              </w:rPr>
              <w:t>Charter a</w:t>
            </w:r>
            <w:r w:rsidR="004D03F3">
              <w:rPr>
                <w:rFonts w:ascii="Calibri" w:eastAsia="Times New Roman" w:hAnsi="Calibri" w:cs="Times New Roman"/>
                <w:lang w:eastAsia="en-GB"/>
              </w:rPr>
              <w:t>pproved</w:t>
            </w:r>
            <w:r w:rsidR="007C1388">
              <w:rPr>
                <w:rFonts w:ascii="Calibri" w:eastAsia="Times New Roman" w:hAnsi="Calibri" w:cs="Times New Roman"/>
                <w:lang w:eastAsia="en-GB"/>
              </w:rPr>
              <w:t xml:space="preserve"> (</w:t>
            </w:r>
            <w:r w:rsidR="00C05295">
              <w:rPr>
                <w:rFonts w:ascii="Calibri" w:eastAsia="Times New Roman" w:hAnsi="Calibri" w:cs="Times New Roman"/>
                <w:lang w:eastAsia="en-GB"/>
              </w:rPr>
              <w:t>subject to amendment</w:t>
            </w:r>
            <w:r w:rsidR="007C1388">
              <w:rPr>
                <w:rFonts w:ascii="Calibri" w:eastAsia="Times New Roman" w:hAnsi="Calibri" w:cs="Times New Roman"/>
                <w:lang w:eastAsia="en-GB"/>
              </w:rPr>
              <w:t>)</w:t>
            </w:r>
            <w:r w:rsidR="004D03F3">
              <w:rPr>
                <w:rFonts w:ascii="Calibri" w:eastAsia="Times New Roman" w:hAnsi="Calibri" w:cs="Times New Roman"/>
                <w:lang w:eastAsia="en-GB"/>
              </w:rPr>
              <w:t xml:space="preserve"> by CPA Management Group on 27 May</w:t>
            </w:r>
            <w:r w:rsidR="00930C4D">
              <w:rPr>
                <w:rFonts w:ascii="Calibri" w:eastAsia="Times New Roman" w:hAnsi="Calibri" w:cs="Times New Roman"/>
                <w:lang w:eastAsia="en-GB"/>
              </w:rPr>
              <w:t>.  Feedback now addressed.</w:t>
            </w:r>
          </w:p>
          <w:p w14:paraId="4559C9AF" w14:textId="3400E38F" w:rsidR="00866F13" w:rsidRPr="008221DB" w:rsidRDefault="008221DB" w:rsidP="00FC2F5A">
            <w:pPr>
              <w:ind w:right="-107"/>
              <w:rPr>
                <w:rFonts w:ascii="Calibri" w:eastAsia="Times New Roman" w:hAnsi="Calibri" w:cs="Times New Roman"/>
                <w:b/>
                <w:bCs/>
                <w:lang w:eastAsia="en-GB"/>
              </w:rPr>
            </w:pPr>
            <w:r w:rsidRPr="008221DB">
              <w:rPr>
                <w:rFonts w:ascii="Calibri" w:eastAsia="Times New Roman" w:hAnsi="Calibri" w:cs="Times New Roman"/>
                <w:b/>
                <w:bCs/>
                <w:color w:val="000000" w:themeColor="text1"/>
                <w:lang w:eastAsia="en-GB"/>
              </w:rPr>
              <w:t>(</w:t>
            </w:r>
            <w:r w:rsidR="00866F13" w:rsidRPr="008221DB">
              <w:rPr>
                <w:rFonts w:ascii="Calibri" w:eastAsia="Times New Roman" w:hAnsi="Calibri" w:cs="Times New Roman"/>
                <w:b/>
                <w:bCs/>
                <w:color w:val="000000" w:themeColor="text1"/>
                <w:lang w:eastAsia="en-GB"/>
              </w:rPr>
              <w:t>See Charter 2.1)</w:t>
            </w:r>
          </w:p>
        </w:tc>
      </w:tr>
      <w:tr w:rsidR="00E45F1A" w:rsidRPr="00C0198F" w14:paraId="1A162ADE" w14:textId="77777777" w:rsidTr="00C91727">
        <w:trPr>
          <w:trHeight w:val="786"/>
        </w:trPr>
        <w:tc>
          <w:tcPr>
            <w:tcW w:w="5955" w:type="dxa"/>
          </w:tcPr>
          <w:p w14:paraId="5C3055F3" w14:textId="374517A9" w:rsidR="00E45F1A" w:rsidRPr="00C0198F" w:rsidRDefault="00E45F1A" w:rsidP="00E45F1A">
            <w:pPr>
              <w:rPr>
                <w:rFonts w:ascii="Calibri" w:eastAsia="Times New Roman" w:hAnsi="Calibri" w:cs="Times New Roman"/>
                <w:color w:val="000000"/>
                <w:lang w:eastAsia="en-GB"/>
              </w:rPr>
            </w:pPr>
            <w:r w:rsidRPr="00C0198F">
              <w:rPr>
                <w:rFonts w:ascii="Calibri" w:eastAsia="Times New Roman" w:hAnsi="Calibri" w:cs="Times New Roman"/>
                <w:lang w:eastAsia="en-GB"/>
              </w:rPr>
              <w:t>Increase the % of people in Aberdeen who feel comfortable using digital tools by 2021</w:t>
            </w:r>
          </w:p>
        </w:tc>
        <w:tc>
          <w:tcPr>
            <w:tcW w:w="326" w:type="dxa"/>
            <w:shd w:val="clear" w:color="auto" w:fill="95B3D7" w:themeFill="accent1" w:themeFillTint="99"/>
          </w:tcPr>
          <w:p w14:paraId="455E2737" w14:textId="77777777" w:rsidR="00E45F1A" w:rsidRDefault="00E45F1A" w:rsidP="00E45F1A">
            <w:pPr>
              <w:rPr>
                <w:rFonts w:ascii="Calibri" w:eastAsia="Times New Roman" w:hAnsi="Calibri" w:cs="Times New Roman"/>
                <w:lang w:eastAsia="en-GB"/>
              </w:rPr>
            </w:pPr>
          </w:p>
        </w:tc>
        <w:tc>
          <w:tcPr>
            <w:tcW w:w="3359" w:type="dxa"/>
            <w:shd w:val="clear" w:color="auto" w:fill="auto"/>
          </w:tcPr>
          <w:p w14:paraId="253C6C5E" w14:textId="742F963C" w:rsidR="00E45F1A" w:rsidRPr="00C0198F" w:rsidRDefault="00FC2F5A" w:rsidP="00FC2F5A">
            <w:pPr>
              <w:ind w:right="-107"/>
              <w:rPr>
                <w:rFonts w:ascii="Calibri" w:eastAsia="Times New Roman" w:hAnsi="Calibri" w:cs="Times New Roman"/>
                <w:lang w:eastAsia="en-GB"/>
              </w:rPr>
            </w:pPr>
            <w:r>
              <w:rPr>
                <w:rFonts w:ascii="Calibri" w:eastAsia="Times New Roman" w:hAnsi="Calibri" w:cs="Times New Roman"/>
                <w:lang w:eastAsia="en-GB"/>
              </w:rPr>
              <w:t>Postponed to December.  Project t</w:t>
            </w:r>
            <w:r w:rsidR="00E45F1A">
              <w:rPr>
                <w:rFonts w:ascii="Calibri" w:eastAsia="Times New Roman" w:hAnsi="Calibri" w:cs="Times New Roman"/>
                <w:lang w:eastAsia="en-GB"/>
              </w:rPr>
              <w:t xml:space="preserve">eam are exploring definition of </w:t>
            </w:r>
            <w:r>
              <w:rPr>
                <w:rFonts w:ascii="Calibri" w:eastAsia="Times New Roman" w:hAnsi="Calibri" w:cs="Times New Roman"/>
                <w:lang w:eastAsia="en-GB"/>
              </w:rPr>
              <w:t>‘</w:t>
            </w:r>
            <w:r w:rsidR="00E45F1A">
              <w:rPr>
                <w:rFonts w:ascii="Calibri" w:eastAsia="Times New Roman" w:hAnsi="Calibri" w:cs="Times New Roman"/>
                <w:lang w:eastAsia="en-GB"/>
              </w:rPr>
              <w:t>people who feel comfortable</w:t>
            </w:r>
            <w:r>
              <w:rPr>
                <w:rFonts w:ascii="Calibri" w:eastAsia="Times New Roman" w:hAnsi="Calibri" w:cs="Times New Roman"/>
                <w:lang w:eastAsia="en-GB"/>
              </w:rPr>
              <w:t>’</w:t>
            </w:r>
            <w:r w:rsidR="00E45F1A">
              <w:rPr>
                <w:rFonts w:ascii="Calibri" w:eastAsia="Times New Roman" w:hAnsi="Calibri" w:cs="Times New Roman"/>
                <w:lang w:eastAsia="en-GB"/>
              </w:rPr>
              <w:t xml:space="preserve"> and </w:t>
            </w:r>
            <w:r>
              <w:rPr>
                <w:rFonts w:ascii="Calibri" w:eastAsia="Times New Roman" w:hAnsi="Calibri" w:cs="Times New Roman"/>
                <w:lang w:eastAsia="en-GB"/>
              </w:rPr>
              <w:t xml:space="preserve">gathering </w:t>
            </w:r>
            <w:r w:rsidR="00E45F1A">
              <w:rPr>
                <w:rFonts w:ascii="Calibri" w:eastAsia="Times New Roman" w:hAnsi="Calibri" w:cs="Times New Roman"/>
                <w:lang w:eastAsia="en-GB"/>
              </w:rPr>
              <w:t xml:space="preserve">baseline </w:t>
            </w:r>
            <w:r>
              <w:rPr>
                <w:rFonts w:ascii="Calibri" w:eastAsia="Times New Roman" w:hAnsi="Calibri" w:cs="Times New Roman"/>
                <w:lang w:eastAsia="en-GB"/>
              </w:rPr>
              <w:t>information</w:t>
            </w:r>
            <w:r w:rsidR="00E45F1A">
              <w:rPr>
                <w:rFonts w:ascii="Calibri" w:eastAsia="Times New Roman" w:hAnsi="Calibri" w:cs="Times New Roman"/>
                <w:lang w:eastAsia="en-GB"/>
              </w:rPr>
              <w:t>. Now scheduled for CPA Board in December.</w:t>
            </w:r>
          </w:p>
        </w:tc>
      </w:tr>
    </w:tbl>
    <w:p w14:paraId="424B0724" w14:textId="037BDD16" w:rsidR="00207825" w:rsidRDefault="00207825" w:rsidP="00207825">
      <w:pPr>
        <w:tabs>
          <w:tab w:val="center" w:pos="1560"/>
          <w:tab w:val="right" w:pos="9026"/>
        </w:tabs>
        <w:suppressAutoHyphens/>
        <w:ind w:hanging="426"/>
        <w:rPr>
          <w:b/>
          <w:sz w:val="26"/>
          <w:szCs w:val="26"/>
        </w:rPr>
        <w:sectPr w:rsidR="00207825" w:rsidSect="00584FF0">
          <w:pgSz w:w="11906" w:h="16838"/>
          <w:pgMar w:top="1103" w:right="991" w:bottom="1418" w:left="1701" w:header="708" w:footer="708" w:gutter="0"/>
          <w:cols w:space="708"/>
          <w:docGrid w:linePitch="360"/>
        </w:sectPr>
      </w:pPr>
    </w:p>
    <w:p w14:paraId="78EA25EB" w14:textId="46D05B4A" w:rsidR="007373A6" w:rsidRDefault="007373A6" w:rsidP="007373A6">
      <w:pPr>
        <w:shd w:val="clear" w:color="auto" w:fill="CC0066"/>
        <w:tabs>
          <w:tab w:val="center" w:pos="1560"/>
          <w:tab w:val="right" w:pos="9026"/>
        </w:tabs>
        <w:suppressAutoHyphens/>
        <w:ind w:hanging="426"/>
        <w:rPr>
          <w:b/>
          <w:sz w:val="26"/>
          <w:szCs w:val="26"/>
        </w:rPr>
      </w:pPr>
    </w:p>
    <w:p w14:paraId="78698540" w14:textId="03E0BDD7" w:rsidR="007373A6" w:rsidRDefault="003C4BA9" w:rsidP="00584FF0">
      <w:pPr>
        <w:shd w:val="clear" w:color="auto" w:fill="CC0066"/>
        <w:tabs>
          <w:tab w:val="center" w:pos="1560"/>
          <w:tab w:val="right" w:pos="9026"/>
        </w:tabs>
        <w:suppressAutoHyphens/>
        <w:ind w:hanging="426"/>
        <w:rPr>
          <w:b/>
          <w:color w:val="FFFFFF" w:themeColor="background1"/>
          <w:sz w:val="26"/>
          <w:szCs w:val="26"/>
        </w:rPr>
      </w:pPr>
      <w:r>
        <w:rPr>
          <w:b/>
          <w:color w:val="FFFFFF" w:themeColor="background1"/>
          <w:sz w:val="26"/>
          <w:szCs w:val="26"/>
        </w:rPr>
        <w:t xml:space="preserve">(II) </w:t>
      </w:r>
      <w:r w:rsidR="007373A6" w:rsidRPr="007373A6">
        <w:rPr>
          <w:b/>
          <w:color w:val="FFFFFF" w:themeColor="background1"/>
          <w:sz w:val="26"/>
          <w:szCs w:val="26"/>
        </w:rPr>
        <w:t>PEOPLE</w:t>
      </w:r>
      <w:r w:rsidR="00F960DF">
        <w:rPr>
          <w:b/>
          <w:color w:val="FFFFFF" w:themeColor="background1"/>
          <w:sz w:val="26"/>
          <w:szCs w:val="26"/>
        </w:rPr>
        <w:t xml:space="preserve"> (CHILDREN &amp; YOUNG PEOPLE)</w:t>
      </w:r>
      <w:r w:rsidR="002740B1">
        <w:rPr>
          <w:b/>
          <w:color w:val="FFFFFF" w:themeColor="background1"/>
          <w:sz w:val="26"/>
          <w:szCs w:val="26"/>
        </w:rPr>
        <w:tab/>
        <w:t>JULY UPDATE</w:t>
      </w:r>
    </w:p>
    <w:p w14:paraId="146E1D5A" w14:textId="77777777" w:rsidR="00584FF0" w:rsidRPr="00584FF0" w:rsidRDefault="00584FF0" w:rsidP="00584FF0">
      <w:pPr>
        <w:shd w:val="clear" w:color="auto" w:fill="CC0066"/>
        <w:tabs>
          <w:tab w:val="center" w:pos="1560"/>
          <w:tab w:val="right" w:pos="9026"/>
        </w:tabs>
        <w:suppressAutoHyphens/>
        <w:ind w:hanging="426"/>
        <w:rPr>
          <w:b/>
          <w:color w:val="FFFFFF" w:themeColor="background1"/>
          <w:sz w:val="26"/>
          <w:szCs w:val="26"/>
        </w:rPr>
      </w:pPr>
    </w:p>
    <w:p w14:paraId="20839334" w14:textId="6C982AC0" w:rsidR="007373A6" w:rsidRDefault="007373A6" w:rsidP="00500F9D">
      <w:pPr>
        <w:tabs>
          <w:tab w:val="center" w:pos="1560"/>
          <w:tab w:val="right" w:pos="9026"/>
        </w:tabs>
        <w:suppressAutoHyphens/>
        <w:ind w:hanging="426"/>
        <w:rPr>
          <w:b/>
          <w:sz w:val="26"/>
          <w:szCs w:val="26"/>
        </w:rPr>
      </w:pPr>
    </w:p>
    <w:p w14:paraId="1A7EC48E" w14:textId="357362EC" w:rsidR="006B085E" w:rsidRPr="00F960DF" w:rsidRDefault="00F960DF" w:rsidP="006B085E">
      <w:pPr>
        <w:tabs>
          <w:tab w:val="center" w:pos="1560"/>
          <w:tab w:val="right" w:pos="9026"/>
        </w:tabs>
        <w:suppressAutoHyphens/>
        <w:ind w:hanging="426"/>
        <w:rPr>
          <w:b/>
          <w:color w:val="CC0066"/>
          <w:sz w:val="28"/>
          <w:szCs w:val="28"/>
        </w:rPr>
      </w:pPr>
      <w:r w:rsidRPr="00514E71">
        <w:rPr>
          <w:b/>
          <w:sz w:val="28"/>
          <w:szCs w:val="28"/>
        </w:rPr>
        <w:t xml:space="preserve">Lead Outcome Improvement Group: </w:t>
      </w:r>
      <w:r w:rsidR="004E5E57" w:rsidRPr="00F960DF">
        <w:rPr>
          <w:b/>
          <w:color w:val="CC0066"/>
          <w:sz w:val="28"/>
          <w:szCs w:val="28"/>
        </w:rPr>
        <w:t>Integrated Children’s Services</w:t>
      </w:r>
    </w:p>
    <w:p w14:paraId="00682BEB" w14:textId="77777777" w:rsidR="002740B1" w:rsidRPr="00DF0CC6" w:rsidRDefault="002740B1" w:rsidP="002740B1">
      <w:pPr>
        <w:tabs>
          <w:tab w:val="center" w:pos="1560"/>
          <w:tab w:val="right" w:pos="9026"/>
        </w:tabs>
        <w:suppressAutoHyphens/>
        <w:ind w:hanging="426"/>
        <w:rPr>
          <w:rFonts w:ascii="Calibri" w:eastAsia="Times New Roman" w:hAnsi="Calibri" w:cs="Times New Roman"/>
          <w:color w:val="000000" w:themeColor="text1"/>
          <w:sz w:val="16"/>
          <w:szCs w:val="16"/>
          <w:lang w:eastAsia="en-GB"/>
        </w:rPr>
      </w:pPr>
    </w:p>
    <w:p w14:paraId="7D50BBF3" w14:textId="3BC60257" w:rsidR="002740B1" w:rsidRPr="00542090" w:rsidRDefault="002740B1" w:rsidP="00F960DF">
      <w:pPr>
        <w:pStyle w:val="ListParagraph"/>
        <w:numPr>
          <w:ilvl w:val="0"/>
          <w:numId w:val="9"/>
        </w:numPr>
        <w:tabs>
          <w:tab w:val="center" w:pos="1560"/>
          <w:tab w:val="right" w:pos="9026"/>
        </w:tabs>
        <w:suppressAutoHyphens/>
        <w:ind w:hanging="720"/>
        <w:rPr>
          <w:rFonts w:ascii="Calibri" w:eastAsia="Times New Roman" w:hAnsi="Calibri" w:cs="Times New Roman"/>
          <w:color w:val="000000" w:themeColor="text1"/>
          <w:lang w:eastAsia="en-GB"/>
        </w:rPr>
      </w:pPr>
      <w:r w:rsidRPr="00542090">
        <w:rPr>
          <w:rFonts w:ascii="Calibri" w:eastAsia="Times New Roman" w:hAnsi="Calibri" w:cs="Times New Roman"/>
          <w:color w:val="000000" w:themeColor="text1"/>
          <w:lang w:eastAsia="en-GB"/>
        </w:rPr>
        <w:t>No. project charters due:  1</w:t>
      </w:r>
      <w:r w:rsidR="00E845D9" w:rsidRPr="00542090">
        <w:rPr>
          <w:rFonts w:ascii="Calibri" w:eastAsia="Times New Roman" w:hAnsi="Calibri" w:cs="Times New Roman"/>
          <w:color w:val="000000" w:themeColor="text1"/>
          <w:lang w:eastAsia="en-GB"/>
        </w:rPr>
        <w:t>3</w:t>
      </w:r>
    </w:p>
    <w:p w14:paraId="648377CB" w14:textId="71E022B5" w:rsidR="006B085E" w:rsidRPr="00542090" w:rsidRDefault="006B085E" w:rsidP="00F960DF">
      <w:pPr>
        <w:pStyle w:val="ListParagraph"/>
        <w:numPr>
          <w:ilvl w:val="0"/>
          <w:numId w:val="9"/>
        </w:numPr>
        <w:tabs>
          <w:tab w:val="center" w:pos="1560"/>
          <w:tab w:val="right" w:pos="9026"/>
        </w:tabs>
        <w:suppressAutoHyphens/>
        <w:ind w:hanging="720"/>
        <w:rPr>
          <w:rFonts w:ascii="Calibri" w:eastAsia="Times New Roman" w:hAnsi="Calibri" w:cs="Times New Roman"/>
          <w:color w:val="000000"/>
          <w:lang w:eastAsia="en-GB"/>
        </w:rPr>
      </w:pPr>
      <w:r w:rsidRPr="00542090">
        <w:rPr>
          <w:rFonts w:ascii="Calibri" w:eastAsia="Times New Roman" w:hAnsi="Calibri" w:cs="Times New Roman"/>
          <w:color w:val="000000"/>
          <w:lang w:eastAsia="en-GB"/>
        </w:rPr>
        <w:t>No.</w:t>
      </w:r>
      <w:r w:rsidR="002740B1" w:rsidRPr="00542090">
        <w:rPr>
          <w:rFonts w:ascii="Calibri" w:eastAsia="Times New Roman" w:hAnsi="Calibri" w:cs="Times New Roman"/>
          <w:color w:val="000000"/>
          <w:lang w:eastAsia="en-GB"/>
        </w:rPr>
        <w:t xml:space="preserve"> project charters re</w:t>
      </w:r>
      <w:r w:rsidR="00F32403">
        <w:rPr>
          <w:rFonts w:ascii="Calibri" w:eastAsia="Times New Roman" w:hAnsi="Calibri" w:cs="Times New Roman"/>
          <w:color w:val="000000"/>
          <w:lang w:eastAsia="en-GB"/>
        </w:rPr>
        <w:t>ady</w:t>
      </w:r>
      <w:r w:rsidR="002740B1" w:rsidRPr="00542090">
        <w:rPr>
          <w:rFonts w:ascii="Calibri" w:eastAsia="Times New Roman" w:hAnsi="Calibri" w:cs="Times New Roman"/>
          <w:color w:val="000000"/>
          <w:lang w:eastAsia="en-GB"/>
        </w:rPr>
        <w:t xml:space="preserve">:  </w:t>
      </w:r>
      <w:r w:rsidR="00F30C3A">
        <w:rPr>
          <w:rFonts w:ascii="Calibri" w:eastAsia="Times New Roman" w:hAnsi="Calibri" w:cs="Times New Roman"/>
          <w:color w:val="000000"/>
          <w:lang w:eastAsia="en-GB"/>
        </w:rPr>
        <w:t>6</w:t>
      </w:r>
      <w:r w:rsidRPr="00542090">
        <w:rPr>
          <w:rFonts w:ascii="Calibri" w:eastAsia="Times New Roman" w:hAnsi="Calibri" w:cs="Times New Roman"/>
          <w:color w:val="000000"/>
          <w:lang w:eastAsia="en-GB"/>
        </w:rPr>
        <w:t xml:space="preserve"> </w:t>
      </w:r>
    </w:p>
    <w:p w14:paraId="5D52FFE4" w14:textId="6160D7D3" w:rsidR="00542090" w:rsidRPr="00542090" w:rsidRDefault="00542090" w:rsidP="00542090">
      <w:pPr>
        <w:pStyle w:val="ListParagraph"/>
        <w:numPr>
          <w:ilvl w:val="0"/>
          <w:numId w:val="9"/>
        </w:numPr>
        <w:tabs>
          <w:tab w:val="center" w:pos="1560"/>
          <w:tab w:val="right" w:pos="9026"/>
        </w:tabs>
        <w:suppressAutoHyphens/>
        <w:ind w:hanging="720"/>
        <w:rPr>
          <w:rFonts w:ascii="Calibri" w:eastAsia="Times New Roman" w:hAnsi="Calibri" w:cs="Times New Roman"/>
          <w:color w:val="000000"/>
          <w:lang w:eastAsia="en-GB"/>
        </w:rPr>
      </w:pPr>
      <w:r w:rsidRPr="00542090">
        <w:rPr>
          <w:rFonts w:ascii="Calibri" w:eastAsia="Times New Roman" w:hAnsi="Calibri" w:cs="Times New Roman"/>
          <w:color w:val="000000"/>
          <w:lang w:eastAsia="en-GB"/>
        </w:rPr>
        <w:t xml:space="preserve">No. project charters postponed: </w:t>
      </w:r>
      <w:r w:rsidR="00C05CDA">
        <w:rPr>
          <w:rFonts w:ascii="Calibri" w:eastAsia="Times New Roman" w:hAnsi="Calibri" w:cs="Times New Roman"/>
          <w:color w:val="000000"/>
          <w:lang w:eastAsia="en-GB"/>
        </w:rPr>
        <w:t>7</w:t>
      </w:r>
    </w:p>
    <w:p w14:paraId="4B462700" w14:textId="169E7DBD" w:rsidR="00542090" w:rsidRPr="00542090" w:rsidRDefault="00542090" w:rsidP="00542090">
      <w:pPr>
        <w:pStyle w:val="ListParagraph"/>
        <w:numPr>
          <w:ilvl w:val="0"/>
          <w:numId w:val="9"/>
        </w:numPr>
        <w:tabs>
          <w:tab w:val="center" w:pos="1560"/>
          <w:tab w:val="right" w:pos="9026"/>
        </w:tabs>
        <w:suppressAutoHyphens/>
        <w:ind w:hanging="720"/>
        <w:rPr>
          <w:rFonts w:ascii="Calibri" w:eastAsia="Times New Roman" w:hAnsi="Calibri" w:cs="Times New Roman"/>
          <w:color w:val="000000"/>
          <w:lang w:eastAsia="en-GB"/>
        </w:rPr>
      </w:pPr>
      <w:r w:rsidRPr="00542090">
        <w:rPr>
          <w:rFonts w:ascii="Calibri" w:eastAsia="Times New Roman" w:hAnsi="Calibri" w:cs="Times New Roman"/>
          <w:color w:val="000000"/>
          <w:lang w:eastAsia="en-GB"/>
        </w:rPr>
        <w:t>No. project charters outstanding: 0</w:t>
      </w:r>
    </w:p>
    <w:p w14:paraId="3F88D032" w14:textId="24C59F88" w:rsidR="002740B1" w:rsidRPr="00542090" w:rsidRDefault="002740B1" w:rsidP="00F960DF">
      <w:pPr>
        <w:pStyle w:val="ListParagraph"/>
        <w:numPr>
          <w:ilvl w:val="0"/>
          <w:numId w:val="9"/>
        </w:numPr>
        <w:tabs>
          <w:tab w:val="center" w:pos="1560"/>
          <w:tab w:val="right" w:pos="9026"/>
        </w:tabs>
        <w:suppressAutoHyphens/>
        <w:ind w:hanging="720"/>
        <w:rPr>
          <w:rFonts w:ascii="Calibri" w:eastAsia="Times New Roman" w:hAnsi="Calibri" w:cs="Times New Roman"/>
          <w:color w:val="000000"/>
          <w:lang w:eastAsia="en-GB"/>
        </w:rPr>
      </w:pPr>
      <w:r w:rsidRPr="00542090">
        <w:rPr>
          <w:rFonts w:ascii="Calibri" w:eastAsia="Times New Roman" w:hAnsi="Calibri" w:cs="Times New Roman"/>
          <w:color w:val="000000"/>
          <w:lang w:eastAsia="en-GB"/>
        </w:rPr>
        <w:t>No. project</w:t>
      </w:r>
      <w:r w:rsidR="003E26CF" w:rsidRPr="00542090">
        <w:rPr>
          <w:rFonts w:ascii="Calibri" w:eastAsia="Times New Roman" w:hAnsi="Calibri" w:cs="Times New Roman"/>
          <w:color w:val="000000"/>
          <w:lang w:eastAsia="en-GB"/>
        </w:rPr>
        <w:t>s</w:t>
      </w:r>
      <w:r w:rsidRPr="00542090">
        <w:rPr>
          <w:rFonts w:ascii="Calibri" w:eastAsia="Times New Roman" w:hAnsi="Calibri" w:cs="Times New Roman"/>
          <w:color w:val="000000"/>
          <w:lang w:eastAsia="en-GB"/>
        </w:rPr>
        <w:t xml:space="preserve"> live:  0</w:t>
      </w:r>
    </w:p>
    <w:p w14:paraId="4A74D433" w14:textId="6811C59C" w:rsidR="002C0EAB" w:rsidRPr="00542090" w:rsidRDefault="002C0EAB" w:rsidP="00F960DF">
      <w:pPr>
        <w:pStyle w:val="ListParagraph"/>
        <w:numPr>
          <w:ilvl w:val="0"/>
          <w:numId w:val="9"/>
        </w:numPr>
        <w:tabs>
          <w:tab w:val="center" w:pos="1560"/>
          <w:tab w:val="right" w:pos="9026"/>
        </w:tabs>
        <w:suppressAutoHyphens/>
        <w:ind w:hanging="720"/>
        <w:rPr>
          <w:rFonts w:ascii="Calibri" w:eastAsia="Times New Roman" w:hAnsi="Calibri" w:cs="Times New Roman"/>
          <w:color w:val="000000"/>
          <w:lang w:eastAsia="en-GB"/>
        </w:rPr>
      </w:pPr>
      <w:r w:rsidRPr="00542090">
        <w:rPr>
          <w:rFonts w:ascii="Calibri" w:eastAsia="Times New Roman" w:hAnsi="Calibri" w:cs="Times New Roman"/>
          <w:color w:val="000000"/>
          <w:lang w:eastAsia="en-GB"/>
        </w:rPr>
        <w:t>Total No. of LOIP projects: 4</w:t>
      </w:r>
      <w:r w:rsidR="00E845D9" w:rsidRPr="00542090">
        <w:rPr>
          <w:rFonts w:ascii="Calibri" w:eastAsia="Times New Roman" w:hAnsi="Calibri" w:cs="Times New Roman"/>
          <w:color w:val="000000"/>
          <w:lang w:eastAsia="en-GB"/>
        </w:rPr>
        <w:t>1</w:t>
      </w:r>
    </w:p>
    <w:p w14:paraId="0CADE55F" w14:textId="0E59FD08" w:rsidR="006B085E" w:rsidRDefault="006B085E" w:rsidP="004E5E57">
      <w:pPr>
        <w:tabs>
          <w:tab w:val="center" w:pos="1560"/>
          <w:tab w:val="right" w:pos="9026"/>
        </w:tabs>
        <w:suppressAutoHyphens/>
        <w:ind w:hanging="426"/>
        <w:rPr>
          <w:b/>
          <w:sz w:val="20"/>
          <w:szCs w:val="20"/>
        </w:rPr>
      </w:pPr>
    </w:p>
    <w:p w14:paraId="78B97D61" w14:textId="77777777" w:rsidR="004D03F3" w:rsidRDefault="004D03F3" w:rsidP="004D03F3">
      <w:pPr>
        <w:tabs>
          <w:tab w:val="center" w:pos="1560"/>
          <w:tab w:val="right" w:pos="9026"/>
        </w:tabs>
        <w:suppressAutoHyphens/>
        <w:ind w:hanging="426"/>
        <w:rPr>
          <w:b/>
          <w:sz w:val="20"/>
          <w:szCs w:val="20"/>
        </w:rPr>
      </w:pPr>
      <w:bookmarkStart w:id="2" w:name="_Hlk10796289"/>
    </w:p>
    <w:tbl>
      <w:tblPr>
        <w:tblStyle w:val="TableGrid"/>
        <w:tblW w:w="0" w:type="auto"/>
        <w:tblInd w:w="-318" w:type="dxa"/>
        <w:tblLook w:val="04A0" w:firstRow="1" w:lastRow="0" w:firstColumn="1" w:lastColumn="0" w:noHBand="0" w:noVBand="1"/>
      </w:tblPr>
      <w:tblGrid>
        <w:gridCol w:w="2583"/>
        <w:gridCol w:w="1500"/>
        <w:gridCol w:w="1501"/>
      </w:tblGrid>
      <w:tr w:rsidR="00CE0E93" w14:paraId="1EA0FCDA" w14:textId="77777777" w:rsidTr="003F685D">
        <w:tc>
          <w:tcPr>
            <w:tcW w:w="2583" w:type="dxa"/>
          </w:tcPr>
          <w:p w14:paraId="7F0BF177" w14:textId="77777777" w:rsidR="00CE0E93" w:rsidRPr="001C1764" w:rsidRDefault="00CE0E93"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Charter Status</w:t>
            </w:r>
          </w:p>
        </w:tc>
        <w:tc>
          <w:tcPr>
            <w:tcW w:w="1500" w:type="dxa"/>
            <w:shd w:val="clear" w:color="auto" w:fill="92D050"/>
          </w:tcPr>
          <w:p w14:paraId="083B4C8F" w14:textId="77777777" w:rsidR="00CE0E93" w:rsidRPr="001C1764" w:rsidRDefault="00CE0E93"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Ready</w:t>
            </w:r>
          </w:p>
        </w:tc>
        <w:tc>
          <w:tcPr>
            <w:tcW w:w="1501" w:type="dxa"/>
            <w:shd w:val="clear" w:color="auto" w:fill="C6D9F1" w:themeFill="text2" w:themeFillTint="33"/>
          </w:tcPr>
          <w:p w14:paraId="77A3E0D2" w14:textId="77777777" w:rsidR="00CE0E93" w:rsidRPr="001C1764" w:rsidRDefault="00CE0E93" w:rsidP="003F685D">
            <w:pPr>
              <w:tabs>
                <w:tab w:val="center" w:pos="1560"/>
                <w:tab w:val="right" w:pos="9026"/>
              </w:tabs>
              <w:suppressAutoHyphens/>
              <w:rPr>
                <w:rFonts w:ascii="Calibri" w:eastAsia="Times New Roman" w:hAnsi="Calibri" w:cs="Times New Roman"/>
                <w:color w:val="000000" w:themeColor="text1"/>
                <w:lang w:eastAsia="en-GB"/>
              </w:rPr>
            </w:pPr>
            <w:r w:rsidRPr="001C1764">
              <w:rPr>
                <w:rFonts w:ascii="Calibri" w:eastAsia="Times New Roman" w:hAnsi="Calibri" w:cs="Times New Roman"/>
                <w:color w:val="000000" w:themeColor="text1"/>
                <w:lang w:eastAsia="en-GB"/>
              </w:rPr>
              <w:t>Postponed</w:t>
            </w:r>
          </w:p>
        </w:tc>
      </w:tr>
      <w:bookmarkEnd w:id="2"/>
    </w:tbl>
    <w:p w14:paraId="77B07A5E" w14:textId="77777777" w:rsidR="001C1764" w:rsidRDefault="001C1764" w:rsidP="004E5E57">
      <w:pPr>
        <w:tabs>
          <w:tab w:val="center" w:pos="1560"/>
          <w:tab w:val="right" w:pos="9026"/>
        </w:tabs>
        <w:suppressAutoHyphens/>
        <w:ind w:hanging="426"/>
        <w:rPr>
          <w:b/>
          <w:sz w:val="20"/>
          <w:szCs w:val="20"/>
        </w:rPr>
      </w:pPr>
    </w:p>
    <w:p w14:paraId="52A95C05" w14:textId="09107FEE" w:rsidR="00F960DF" w:rsidRDefault="008F5A12" w:rsidP="008F5A12">
      <w:pPr>
        <w:tabs>
          <w:tab w:val="center" w:pos="1560"/>
          <w:tab w:val="right" w:pos="9639"/>
        </w:tabs>
        <w:suppressAutoHyphens/>
        <w:ind w:left="-426"/>
        <w:rPr>
          <w:rFonts w:ascii="Calibri" w:eastAsia="Calibri" w:hAnsi="Calibri" w:cs="Times New Roman"/>
          <w:b/>
          <w:bCs/>
          <w:iCs/>
          <w:sz w:val="28"/>
          <w:szCs w:val="28"/>
        </w:rPr>
      </w:pPr>
      <w:bookmarkStart w:id="3" w:name="_Hlk10715216"/>
      <w:r w:rsidRPr="00F960DF">
        <w:rPr>
          <w:rFonts w:ascii="Calibri" w:eastAsia="Calibri" w:hAnsi="Calibri" w:cs="Times New Roman"/>
          <w:b/>
          <w:bCs/>
          <w:iCs/>
          <w:sz w:val="28"/>
          <w:szCs w:val="28"/>
          <w:u w:val="single"/>
        </w:rPr>
        <w:t>Stretch Outcome 3</w:t>
      </w:r>
    </w:p>
    <w:p w14:paraId="713A1834" w14:textId="6470B3AA" w:rsidR="008F5A12" w:rsidRPr="008F5A12" w:rsidRDefault="008F5A12" w:rsidP="008F5A12">
      <w:pPr>
        <w:tabs>
          <w:tab w:val="center" w:pos="1560"/>
          <w:tab w:val="right" w:pos="9639"/>
        </w:tabs>
        <w:suppressAutoHyphens/>
        <w:ind w:left="-426"/>
        <w:rPr>
          <w:rFonts w:ascii="Calibri" w:eastAsia="Calibri" w:hAnsi="Calibri" w:cs="Times New Roman"/>
          <w:b/>
          <w:bCs/>
          <w:iCs/>
          <w:sz w:val="28"/>
          <w:szCs w:val="28"/>
        </w:rPr>
      </w:pPr>
      <w:r w:rsidRPr="008F5A12">
        <w:rPr>
          <w:rFonts w:ascii="Calibri" w:eastAsia="Calibri" w:hAnsi="Calibri" w:cs="Times New Roman"/>
          <w:b/>
          <w:bCs/>
          <w:iCs/>
          <w:sz w:val="28"/>
          <w:szCs w:val="28"/>
        </w:rPr>
        <w:t>95% of children (0-5 years) will reach their expected developmental milestones by the time of their child health reviews by 2026</w:t>
      </w:r>
    </w:p>
    <w:p w14:paraId="05642EED" w14:textId="3FD59B67" w:rsidR="008F5A12" w:rsidRDefault="008F5A12" w:rsidP="008F5A12">
      <w:pPr>
        <w:tabs>
          <w:tab w:val="center" w:pos="1560"/>
          <w:tab w:val="right" w:pos="9639"/>
        </w:tabs>
        <w:suppressAutoHyphens/>
        <w:ind w:left="-426"/>
        <w:rPr>
          <w:b/>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326"/>
        <w:gridCol w:w="3359"/>
      </w:tblGrid>
      <w:tr w:rsidR="00E30C66" w:rsidRPr="00C0198F" w14:paraId="65C9064B" w14:textId="77777777" w:rsidTr="00584FF0">
        <w:trPr>
          <w:trHeight w:val="384"/>
        </w:trPr>
        <w:tc>
          <w:tcPr>
            <w:tcW w:w="5955" w:type="dxa"/>
          </w:tcPr>
          <w:p w14:paraId="7C4BA759" w14:textId="61661598" w:rsidR="00E30C66" w:rsidRPr="008F5A12" w:rsidRDefault="00DF0CC6" w:rsidP="008F5A12">
            <w:pPr>
              <w:rPr>
                <w:rFonts w:ascii="Calibri" w:eastAsia="Times New Roman" w:hAnsi="Calibri" w:cs="Times New Roman"/>
                <w:lang w:eastAsia="en-GB"/>
              </w:rPr>
            </w:pPr>
            <w:r>
              <w:rPr>
                <w:rFonts w:ascii="Calibri" w:eastAsia="Times New Roman" w:hAnsi="Calibri" w:cs="Times New Roman"/>
                <w:b/>
                <w:bCs/>
                <w:lang w:eastAsia="en-GB"/>
              </w:rPr>
              <w:t>Project Charters Due</w:t>
            </w:r>
          </w:p>
        </w:tc>
        <w:tc>
          <w:tcPr>
            <w:tcW w:w="3685" w:type="dxa"/>
            <w:gridSpan w:val="2"/>
          </w:tcPr>
          <w:p w14:paraId="7D5FF864" w14:textId="7E4E6E1D" w:rsidR="00E30C66" w:rsidRPr="008F5A12" w:rsidRDefault="00FC2F5A" w:rsidP="008F5A12">
            <w:pPr>
              <w:rPr>
                <w:rFonts w:ascii="Calibri" w:eastAsia="Times New Roman" w:hAnsi="Calibri" w:cs="Times New Roman"/>
                <w:b/>
                <w:lang w:eastAsia="en-GB"/>
              </w:rPr>
            </w:pPr>
            <w:r w:rsidRPr="008F5A12">
              <w:rPr>
                <w:rFonts w:ascii="Calibri" w:eastAsia="Times New Roman" w:hAnsi="Calibri" w:cs="Times New Roman"/>
                <w:b/>
                <w:lang w:eastAsia="en-GB"/>
              </w:rPr>
              <w:t xml:space="preserve">Charter </w:t>
            </w:r>
            <w:r>
              <w:rPr>
                <w:rFonts w:ascii="Calibri" w:eastAsia="Times New Roman" w:hAnsi="Calibri" w:cs="Times New Roman"/>
                <w:b/>
                <w:lang w:eastAsia="en-GB"/>
              </w:rPr>
              <w:t>submitted to CPA Board</w:t>
            </w:r>
          </w:p>
        </w:tc>
      </w:tr>
      <w:tr w:rsidR="00415222" w:rsidRPr="00C0198F" w14:paraId="17665FAB" w14:textId="77777777" w:rsidTr="004D5345">
        <w:trPr>
          <w:trHeight w:val="786"/>
        </w:trPr>
        <w:tc>
          <w:tcPr>
            <w:tcW w:w="5955" w:type="dxa"/>
          </w:tcPr>
          <w:p w14:paraId="757C1D0A" w14:textId="12CBE1EC" w:rsidR="00415222" w:rsidRPr="00C0198F" w:rsidRDefault="00415222" w:rsidP="008F5A12">
            <w:pPr>
              <w:rPr>
                <w:rFonts w:ascii="Calibri" w:eastAsia="Times New Roman" w:hAnsi="Calibri" w:cs="Times New Roman"/>
                <w:color w:val="000000"/>
                <w:lang w:eastAsia="en-GB"/>
              </w:rPr>
            </w:pPr>
            <w:r w:rsidRPr="00C0198F">
              <w:rPr>
                <w:rFonts w:ascii="Calibri" w:eastAsia="Times New Roman" w:hAnsi="Calibri" w:cs="Times New Roman"/>
                <w:lang w:eastAsia="en-GB"/>
              </w:rPr>
              <w:t>Increase the number of families who request additional support and receive an offer of an appropriate service within 30 days of receipt of the Child’s Plan, to 80%, by 2021</w:t>
            </w:r>
          </w:p>
        </w:tc>
        <w:tc>
          <w:tcPr>
            <w:tcW w:w="326" w:type="dxa"/>
            <w:shd w:val="clear" w:color="auto" w:fill="92D050"/>
          </w:tcPr>
          <w:p w14:paraId="47F3B8D2" w14:textId="77777777" w:rsidR="00415222" w:rsidRDefault="00415222" w:rsidP="008F5A12">
            <w:pPr>
              <w:rPr>
                <w:rFonts w:ascii="Calibri" w:eastAsia="Times New Roman" w:hAnsi="Calibri" w:cs="Times New Roman"/>
                <w:lang w:eastAsia="en-GB"/>
              </w:rPr>
            </w:pPr>
          </w:p>
        </w:tc>
        <w:tc>
          <w:tcPr>
            <w:tcW w:w="3359" w:type="dxa"/>
            <w:shd w:val="clear" w:color="auto" w:fill="auto"/>
          </w:tcPr>
          <w:p w14:paraId="3572FD26" w14:textId="2C8FAE92" w:rsidR="00415222" w:rsidRPr="00C0198F" w:rsidRDefault="00415222" w:rsidP="008F5A12">
            <w:pPr>
              <w:rPr>
                <w:rFonts w:ascii="Calibri" w:eastAsia="Times New Roman" w:hAnsi="Calibri" w:cs="Times New Roman"/>
                <w:lang w:eastAsia="en-GB"/>
              </w:rPr>
            </w:pPr>
            <w:r>
              <w:rPr>
                <w:rFonts w:ascii="Calibri" w:eastAsia="Times New Roman" w:hAnsi="Calibri" w:cs="Times New Roman"/>
                <w:lang w:eastAsia="en-GB"/>
              </w:rPr>
              <w:t>Yes</w:t>
            </w:r>
            <w:r w:rsidR="0005550C">
              <w:rPr>
                <w:rFonts w:ascii="Calibri" w:eastAsia="Times New Roman" w:hAnsi="Calibri" w:cs="Times New Roman"/>
                <w:lang w:eastAsia="en-GB"/>
              </w:rPr>
              <w:t xml:space="preserve">.  </w:t>
            </w:r>
            <w:r w:rsidR="00C05295">
              <w:rPr>
                <w:rFonts w:ascii="Calibri" w:eastAsia="Times New Roman" w:hAnsi="Calibri" w:cs="Times New Roman"/>
                <w:lang w:eastAsia="en-GB"/>
              </w:rPr>
              <w:t>Charter a</w:t>
            </w:r>
            <w:r w:rsidR="00112640">
              <w:rPr>
                <w:rFonts w:ascii="Calibri" w:eastAsia="Times New Roman" w:hAnsi="Calibri" w:cs="Times New Roman"/>
                <w:lang w:eastAsia="en-GB"/>
              </w:rPr>
              <w:t xml:space="preserve">pproved </w:t>
            </w:r>
            <w:r w:rsidR="0005550C">
              <w:rPr>
                <w:rFonts w:ascii="Calibri" w:eastAsia="Times New Roman" w:hAnsi="Calibri" w:cs="Times New Roman"/>
                <w:lang w:eastAsia="en-GB"/>
              </w:rPr>
              <w:t xml:space="preserve">by CPA </w:t>
            </w:r>
            <w:r w:rsidR="0005550C" w:rsidRPr="006C223A">
              <w:rPr>
                <w:rFonts w:ascii="Calibri" w:eastAsia="Times New Roman" w:hAnsi="Calibri" w:cs="Times New Roman"/>
                <w:color w:val="000000" w:themeColor="text1"/>
                <w:lang w:eastAsia="en-GB"/>
              </w:rPr>
              <w:t>Management Group on 27 May 19</w:t>
            </w:r>
            <w:r w:rsidR="00930C4D" w:rsidRPr="006C223A">
              <w:rPr>
                <w:rFonts w:ascii="Calibri" w:eastAsia="Times New Roman" w:hAnsi="Calibri" w:cs="Times New Roman"/>
                <w:color w:val="000000" w:themeColor="text1"/>
                <w:lang w:eastAsia="en-GB"/>
              </w:rPr>
              <w:t>.</w:t>
            </w:r>
            <w:r w:rsidRPr="006C223A">
              <w:rPr>
                <w:rFonts w:ascii="Calibri" w:eastAsia="Times New Roman" w:hAnsi="Calibri" w:cs="Times New Roman"/>
                <w:color w:val="000000" w:themeColor="text1"/>
                <w:lang w:eastAsia="en-GB"/>
              </w:rPr>
              <w:t xml:space="preserve"> </w:t>
            </w:r>
            <w:r w:rsidRPr="006C223A">
              <w:rPr>
                <w:rFonts w:ascii="Calibri" w:eastAsia="Times New Roman" w:hAnsi="Calibri" w:cs="Times New Roman"/>
                <w:b/>
                <w:bCs/>
                <w:color w:val="000000" w:themeColor="text1"/>
                <w:lang w:eastAsia="en-GB"/>
              </w:rPr>
              <w:t>(See charter 3.1)</w:t>
            </w:r>
          </w:p>
        </w:tc>
      </w:tr>
      <w:tr w:rsidR="00572F73" w:rsidRPr="00C0198F" w14:paraId="422BEFF5" w14:textId="77777777" w:rsidTr="0005550C">
        <w:trPr>
          <w:trHeight w:val="519"/>
        </w:trPr>
        <w:tc>
          <w:tcPr>
            <w:tcW w:w="5955" w:type="dxa"/>
          </w:tcPr>
          <w:p w14:paraId="1AD5B20D" w14:textId="5C9A3189" w:rsidR="00572F73" w:rsidRPr="00C0198F" w:rsidRDefault="00572F73" w:rsidP="00572F73">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 xml:space="preserve">Reduce the number of babies exposed to second-hand smoke (at </w:t>
            </w:r>
            <w:proofErr w:type="gramStart"/>
            <w:r w:rsidRPr="00C0198F">
              <w:rPr>
                <w:rFonts w:ascii="Calibri" w:eastAsia="Times New Roman" w:hAnsi="Calibri" w:cs="Times New Roman"/>
                <w:color w:val="000000"/>
                <w:lang w:eastAsia="en-GB"/>
              </w:rPr>
              <w:t>6-8 week</w:t>
            </w:r>
            <w:proofErr w:type="gramEnd"/>
            <w:r w:rsidRPr="00C0198F">
              <w:rPr>
                <w:rFonts w:ascii="Calibri" w:eastAsia="Times New Roman" w:hAnsi="Calibri" w:cs="Times New Roman"/>
                <w:color w:val="000000"/>
                <w:lang w:eastAsia="en-GB"/>
              </w:rPr>
              <w:t xml:space="preserve"> review) by 10% by 2022</w:t>
            </w:r>
          </w:p>
        </w:tc>
        <w:tc>
          <w:tcPr>
            <w:tcW w:w="326" w:type="dxa"/>
            <w:shd w:val="clear" w:color="auto" w:fill="95B3D7" w:themeFill="accent1" w:themeFillTint="99"/>
          </w:tcPr>
          <w:p w14:paraId="41CD79B5" w14:textId="77777777" w:rsidR="00572F73" w:rsidRDefault="00572F73" w:rsidP="00572F73">
            <w:pPr>
              <w:ind w:right="-107"/>
              <w:rPr>
                <w:rFonts w:ascii="Calibri" w:eastAsia="Times New Roman" w:hAnsi="Calibri" w:cs="Times New Roman"/>
                <w:lang w:eastAsia="en-GB"/>
              </w:rPr>
            </w:pPr>
          </w:p>
        </w:tc>
        <w:tc>
          <w:tcPr>
            <w:tcW w:w="3359" w:type="dxa"/>
            <w:tcBorders>
              <w:top w:val="nil"/>
              <w:left w:val="nil"/>
              <w:bottom w:val="single" w:sz="8" w:space="0" w:color="auto"/>
              <w:right w:val="single" w:sz="8" w:space="0" w:color="auto"/>
            </w:tcBorders>
          </w:tcPr>
          <w:p w14:paraId="131C5D17" w14:textId="2072555F" w:rsidR="00572F73" w:rsidRPr="00C0198F" w:rsidRDefault="00572F73" w:rsidP="00572F73">
            <w:pPr>
              <w:ind w:right="-107"/>
              <w:rPr>
                <w:rFonts w:ascii="Calibri" w:eastAsia="Times New Roman" w:hAnsi="Calibri" w:cs="Times New Roman"/>
                <w:lang w:eastAsia="en-GB"/>
              </w:rPr>
            </w:pPr>
            <w:r>
              <w:t>Postponed to September. Charter delayed due to change to project manager.</w:t>
            </w:r>
          </w:p>
        </w:tc>
      </w:tr>
      <w:tr w:rsidR="00572F73" w:rsidRPr="00C0198F" w14:paraId="0B3067F2" w14:textId="77777777" w:rsidTr="0005550C">
        <w:trPr>
          <w:trHeight w:val="556"/>
        </w:trPr>
        <w:tc>
          <w:tcPr>
            <w:tcW w:w="5955" w:type="dxa"/>
          </w:tcPr>
          <w:p w14:paraId="7AA700CC" w14:textId="185853A6" w:rsidR="00572F73" w:rsidRPr="00C0198F" w:rsidRDefault="00572F73" w:rsidP="00572F73">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Reduce the number of pregnant mothers who smoke by 10% by 2022</w:t>
            </w:r>
          </w:p>
        </w:tc>
        <w:tc>
          <w:tcPr>
            <w:tcW w:w="326" w:type="dxa"/>
            <w:shd w:val="clear" w:color="auto" w:fill="95B3D7" w:themeFill="accent1" w:themeFillTint="99"/>
          </w:tcPr>
          <w:p w14:paraId="093726B1" w14:textId="77777777" w:rsidR="00572F73" w:rsidRPr="002B1C51" w:rsidRDefault="00572F73" w:rsidP="00572F73">
            <w:pPr>
              <w:rPr>
                <w:rFonts w:ascii="Calibri" w:eastAsia="Times New Roman" w:hAnsi="Calibri" w:cs="Times New Roman"/>
                <w:lang w:eastAsia="en-GB"/>
              </w:rPr>
            </w:pPr>
          </w:p>
        </w:tc>
        <w:tc>
          <w:tcPr>
            <w:tcW w:w="3359" w:type="dxa"/>
            <w:tcBorders>
              <w:top w:val="nil"/>
              <w:left w:val="nil"/>
              <w:bottom w:val="single" w:sz="8" w:space="0" w:color="auto"/>
              <w:right w:val="single" w:sz="8" w:space="0" w:color="auto"/>
            </w:tcBorders>
          </w:tcPr>
          <w:p w14:paraId="73D69C20" w14:textId="41D5C1C1" w:rsidR="00572F73" w:rsidRPr="00C0198F" w:rsidRDefault="00572F73" w:rsidP="00572F73">
            <w:pPr>
              <w:ind w:right="-107"/>
              <w:rPr>
                <w:rFonts w:ascii="Calibri" w:eastAsia="Times New Roman" w:hAnsi="Calibri" w:cs="Times New Roman"/>
                <w:lang w:eastAsia="en-GB"/>
              </w:rPr>
            </w:pPr>
            <w:r>
              <w:t>Postponed to September. Charter delayed due to change to project manager.</w:t>
            </w:r>
          </w:p>
        </w:tc>
      </w:tr>
      <w:tr w:rsidR="00572F73" w:rsidRPr="00C0198F" w14:paraId="2944037A" w14:textId="77777777" w:rsidTr="0005550C">
        <w:trPr>
          <w:trHeight w:val="456"/>
        </w:trPr>
        <w:tc>
          <w:tcPr>
            <w:tcW w:w="5955" w:type="dxa"/>
          </w:tcPr>
          <w:p w14:paraId="528D31A5" w14:textId="0B8F0246" w:rsidR="00572F73" w:rsidRPr="00C0198F" w:rsidRDefault="00572F73" w:rsidP="00572F73">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 xml:space="preserve">Increase the number of pregnant young people who </w:t>
            </w:r>
            <w:proofErr w:type="gramStart"/>
            <w:r w:rsidRPr="00C0198F">
              <w:rPr>
                <w:rFonts w:ascii="Calibri" w:eastAsia="Times New Roman" w:hAnsi="Calibri" w:cs="Times New Roman"/>
                <w:color w:val="000000"/>
                <w:lang w:eastAsia="en-GB"/>
              </w:rPr>
              <w:t>are able</w:t>
            </w:r>
            <w:r>
              <w:rPr>
                <w:rFonts w:ascii="Calibri" w:eastAsia="Times New Roman" w:hAnsi="Calibri" w:cs="Times New Roman"/>
                <w:color w:val="000000"/>
                <w:lang w:eastAsia="en-GB"/>
              </w:rPr>
              <w:t xml:space="preserve"> </w:t>
            </w:r>
            <w:r w:rsidRPr="00C0198F">
              <w:rPr>
                <w:rFonts w:ascii="Calibri" w:eastAsia="Times New Roman" w:hAnsi="Calibri" w:cs="Times New Roman"/>
                <w:color w:val="000000"/>
                <w:lang w:eastAsia="en-GB"/>
              </w:rPr>
              <w:t>to</w:t>
            </w:r>
            <w:proofErr w:type="gramEnd"/>
            <w:r w:rsidRPr="00C0198F">
              <w:rPr>
                <w:rFonts w:ascii="Calibri" w:eastAsia="Times New Roman" w:hAnsi="Calibri" w:cs="Times New Roman"/>
                <w:color w:val="000000"/>
                <w:lang w:eastAsia="en-GB"/>
              </w:rPr>
              <w:t xml:space="preserve"> remain in education during pregnancy by 50%, by 2022</w:t>
            </w:r>
          </w:p>
        </w:tc>
        <w:tc>
          <w:tcPr>
            <w:tcW w:w="326" w:type="dxa"/>
            <w:shd w:val="clear" w:color="auto" w:fill="95B3D7" w:themeFill="accent1" w:themeFillTint="99"/>
          </w:tcPr>
          <w:p w14:paraId="16D11642" w14:textId="77777777" w:rsidR="00572F73" w:rsidRPr="002B1C51" w:rsidRDefault="00572F73" w:rsidP="00572F73">
            <w:pPr>
              <w:rPr>
                <w:rFonts w:ascii="Calibri" w:eastAsia="Times New Roman" w:hAnsi="Calibri" w:cs="Times New Roman"/>
                <w:lang w:eastAsia="en-GB"/>
              </w:rPr>
            </w:pPr>
          </w:p>
        </w:tc>
        <w:tc>
          <w:tcPr>
            <w:tcW w:w="3359" w:type="dxa"/>
            <w:tcBorders>
              <w:top w:val="nil"/>
              <w:left w:val="nil"/>
              <w:bottom w:val="single" w:sz="8" w:space="0" w:color="auto"/>
              <w:right w:val="single" w:sz="8" w:space="0" w:color="auto"/>
            </w:tcBorders>
          </w:tcPr>
          <w:p w14:paraId="0DB664C1" w14:textId="2AEAC7F4" w:rsidR="00572F73" w:rsidRPr="00C0198F" w:rsidRDefault="00572F73" w:rsidP="00572F73">
            <w:pPr>
              <w:rPr>
                <w:rFonts w:ascii="Calibri" w:eastAsia="Times New Roman" w:hAnsi="Calibri" w:cs="Times New Roman"/>
                <w:lang w:eastAsia="en-GB"/>
              </w:rPr>
            </w:pPr>
            <w:r>
              <w:t>Postponed to September.  Charter delayed due to change to project manager.</w:t>
            </w:r>
          </w:p>
        </w:tc>
      </w:tr>
      <w:tr w:rsidR="00572F73" w:rsidRPr="00C0198F" w14:paraId="5478C3F6" w14:textId="77777777" w:rsidTr="0005550C">
        <w:trPr>
          <w:trHeight w:val="562"/>
        </w:trPr>
        <w:tc>
          <w:tcPr>
            <w:tcW w:w="5955" w:type="dxa"/>
          </w:tcPr>
          <w:p w14:paraId="4F766089" w14:textId="05CC1FC9" w:rsidR="00572F73" w:rsidRPr="00C0198F" w:rsidRDefault="00572F73" w:rsidP="00572F73">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Increase in the MMR vaccine uptake for children at 24 months by 3.9%, by 2020</w:t>
            </w:r>
          </w:p>
        </w:tc>
        <w:tc>
          <w:tcPr>
            <w:tcW w:w="326" w:type="dxa"/>
            <w:shd w:val="clear" w:color="auto" w:fill="95B3D7" w:themeFill="accent1" w:themeFillTint="99"/>
          </w:tcPr>
          <w:p w14:paraId="7D82EC1E" w14:textId="77777777" w:rsidR="00572F73" w:rsidRPr="00C4454B" w:rsidRDefault="00572F73" w:rsidP="00572F73">
            <w:pPr>
              <w:rPr>
                <w:rFonts w:ascii="Calibri" w:eastAsia="Times New Roman" w:hAnsi="Calibri" w:cs="Times New Roman"/>
                <w:lang w:eastAsia="en-GB"/>
              </w:rPr>
            </w:pPr>
          </w:p>
        </w:tc>
        <w:tc>
          <w:tcPr>
            <w:tcW w:w="3359" w:type="dxa"/>
            <w:tcBorders>
              <w:top w:val="nil"/>
              <w:left w:val="nil"/>
              <w:bottom w:val="single" w:sz="8" w:space="0" w:color="auto"/>
              <w:right w:val="single" w:sz="8" w:space="0" w:color="auto"/>
            </w:tcBorders>
          </w:tcPr>
          <w:p w14:paraId="0B624835" w14:textId="75CA73AF" w:rsidR="00572F73" w:rsidRPr="00C0198F" w:rsidRDefault="00572F73" w:rsidP="00572F73">
            <w:pPr>
              <w:rPr>
                <w:rFonts w:ascii="Calibri" w:eastAsia="Times New Roman" w:hAnsi="Calibri" w:cs="Times New Roman"/>
                <w:lang w:eastAsia="en-GB"/>
              </w:rPr>
            </w:pPr>
            <w:r w:rsidRPr="00882C86">
              <w:t xml:space="preserve">Postponed to September. </w:t>
            </w:r>
            <w:r w:rsidRPr="00882C86">
              <w:rPr>
                <w:rFonts w:eastAsia="Times New Roman" w:cs="Arial"/>
                <w:color w:val="000000"/>
                <w:sz w:val="24"/>
                <w:szCs w:val="24"/>
              </w:rPr>
              <w:t>further work required with the current and required stakeholders</w:t>
            </w:r>
          </w:p>
        </w:tc>
      </w:tr>
      <w:tr w:rsidR="00572F73" w:rsidRPr="00C0198F" w14:paraId="52E83E12" w14:textId="77777777" w:rsidTr="0005550C">
        <w:trPr>
          <w:trHeight w:val="408"/>
        </w:trPr>
        <w:tc>
          <w:tcPr>
            <w:tcW w:w="5955" w:type="dxa"/>
          </w:tcPr>
          <w:p w14:paraId="5CBBAB87" w14:textId="0F32594D" w:rsidR="00572F73" w:rsidRPr="00C0198F" w:rsidRDefault="00572F73" w:rsidP="00572F73">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 xml:space="preserve">Increase the number of </w:t>
            </w:r>
            <w:proofErr w:type="gramStart"/>
            <w:r w:rsidRPr="00C0198F">
              <w:rPr>
                <w:rFonts w:ascii="Calibri" w:eastAsia="Times New Roman" w:hAnsi="Calibri" w:cs="Times New Roman"/>
                <w:color w:val="000000"/>
                <w:lang w:eastAsia="en-GB"/>
              </w:rPr>
              <w:t>27-30 month</w:t>
            </w:r>
            <w:proofErr w:type="gramEnd"/>
            <w:r w:rsidRPr="00C0198F">
              <w:rPr>
                <w:rFonts w:ascii="Calibri" w:eastAsia="Times New Roman" w:hAnsi="Calibri" w:cs="Times New Roman"/>
                <w:color w:val="000000"/>
                <w:lang w:eastAsia="en-GB"/>
              </w:rPr>
              <w:t xml:space="preserve"> reviews completed for eligible children by 5.2%, by 2021</w:t>
            </w:r>
          </w:p>
        </w:tc>
        <w:tc>
          <w:tcPr>
            <w:tcW w:w="326" w:type="dxa"/>
            <w:shd w:val="clear" w:color="auto" w:fill="95B3D7" w:themeFill="accent1" w:themeFillTint="99"/>
          </w:tcPr>
          <w:p w14:paraId="4EC3836B" w14:textId="77777777" w:rsidR="00572F73" w:rsidRPr="00C4454B" w:rsidRDefault="00572F73" w:rsidP="00572F73">
            <w:pPr>
              <w:rPr>
                <w:rFonts w:ascii="Calibri" w:eastAsia="Times New Roman" w:hAnsi="Calibri" w:cs="Times New Roman"/>
                <w:lang w:eastAsia="en-GB"/>
              </w:rPr>
            </w:pPr>
          </w:p>
        </w:tc>
        <w:tc>
          <w:tcPr>
            <w:tcW w:w="3359" w:type="dxa"/>
            <w:tcBorders>
              <w:top w:val="nil"/>
              <w:left w:val="nil"/>
              <w:bottom w:val="single" w:sz="8" w:space="0" w:color="auto"/>
              <w:right w:val="single" w:sz="8" w:space="0" w:color="auto"/>
            </w:tcBorders>
          </w:tcPr>
          <w:p w14:paraId="26B04232" w14:textId="08AD9BA3" w:rsidR="00572F73" w:rsidRPr="00C0198F" w:rsidRDefault="00572F73" w:rsidP="00572F73">
            <w:pPr>
              <w:rPr>
                <w:rFonts w:ascii="Calibri" w:eastAsia="Times New Roman" w:hAnsi="Calibri" w:cs="Times New Roman"/>
                <w:lang w:eastAsia="en-GB"/>
              </w:rPr>
            </w:pPr>
            <w:r w:rsidRPr="00882C86">
              <w:t xml:space="preserve">Postponed to September. </w:t>
            </w:r>
            <w:r w:rsidRPr="00882C86">
              <w:rPr>
                <w:rFonts w:eastAsia="Times New Roman" w:cs="Arial"/>
                <w:color w:val="000000"/>
                <w:sz w:val="24"/>
                <w:szCs w:val="24"/>
              </w:rPr>
              <w:t>further work required with the current and required stakeholders</w:t>
            </w:r>
          </w:p>
        </w:tc>
      </w:tr>
      <w:tr w:rsidR="00572F73" w:rsidRPr="00C0198F" w14:paraId="3533B593" w14:textId="77777777" w:rsidTr="0005550C">
        <w:trPr>
          <w:trHeight w:val="579"/>
        </w:trPr>
        <w:tc>
          <w:tcPr>
            <w:tcW w:w="5955" w:type="dxa"/>
          </w:tcPr>
          <w:p w14:paraId="40512723" w14:textId="77777777" w:rsidR="00572F73" w:rsidRPr="00C0198F" w:rsidRDefault="00572F73" w:rsidP="00572F73">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Reduce the rate of teenage pregnancies [under 16s] by 3%, by 2021</w:t>
            </w:r>
            <w:r>
              <w:rPr>
                <w:rFonts w:ascii="Calibri" w:eastAsia="Times New Roman" w:hAnsi="Calibri" w:cs="Times New Roman"/>
                <w:color w:val="000000"/>
                <w:lang w:eastAsia="en-GB"/>
              </w:rPr>
              <w:t xml:space="preserve">; and </w:t>
            </w:r>
            <w:r w:rsidRPr="00C0198F">
              <w:rPr>
                <w:rFonts w:ascii="Calibri" w:eastAsia="Times New Roman" w:hAnsi="Calibri" w:cs="Times New Roman"/>
                <w:color w:val="000000"/>
                <w:lang w:eastAsia="en-GB"/>
              </w:rPr>
              <w:t>Reduce the rate of teenage pregnancies [under 16s] in the CPP locality areas by 10% by 2021</w:t>
            </w:r>
          </w:p>
        </w:tc>
        <w:tc>
          <w:tcPr>
            <w:tcW w:w="326" w:type="dxa"/>
            <w:shd w:val="clear" w:color="auto" w:fill="95B3D7" w:themeFill="accent1" w:themeFillTint="99"/>
          </w:tcPr>
          <w:p w14:paraId="0457303A" w14:textId="77777777" w:rsidR="00572F73" w:rsidRDefault="00572F73" w:rsidP="00572F73">
            <w:pPr>
              <w:rPr>
                <w:rFonts w:ascii="Calibri" w:eastAsia="Times New Roman" w:hAnsi="Calibri" w:cs="Times New Roman"/>
                <w:lang w:eastAsia="en-GB"/>
              </w:rPr>
            </w:pPr>
          </w:p>
        </w:tc>
        <w:tc>
          <w:tcPr>
            <w:tcW w:w="3359" w:type="dxa"/>
            <w:tcBorders>
              <w:top w:val="nil"/>
              <w:left w:val="nil"/>
              <w:bottom w:val="single" w:sz="8" w:space="0" w:color="auto"/>
              <w:right w:val="single" w:sz="8" w:space="0" w:color="auto"/>
            </w:tcBorders>
            <w:hideMark/>
          </w:tcPr>
          <w:p w14:paraId="1FE1D1A0" w14:textId="2558584F" w:rsidR="00572F73" w:rsidRPr="00C0198F" w:rsidRDefault="00572F73" w:rsidP="00572F73">
            <w:pPr>
              <w:rPr>
                <w:rFonts w:ascii="Calibri" w:eastAsia="Times New Roman" w:hAnsi="Calibri" w:cs="Times New Roman"/>
                <w:lang w:eastAsia="en-GB"/>
              </w:rPr>
            </w:pPr>
            <w:r>
              <w:t xml:space="preserve">Postponed to September. </w:t>
            </w:r>
            <w:r>
              <w:rPr>
                <w:rFonts w:eastAsia="Times New Roman" w:cs="Arial"/>
                <w:color w:val="000000"/>
                <w:sz w:val="24"/>
                <w:szCs w:val="24"/>
              </w:rPr>
              <w:t>further work required with the current and required stakeholder.</w:t>
            </w:r>
          </w:p>
        </w:tc>
      </w:tr>
      <w:bookmarkEnd w:id="3"/>
    </w:tbl>
    <w:p w14:paraId="0DE29D26" w14:textId="77777777" w:rsidR="001C1764" w:rsidRDefault="001C1764"/>
    <w:p w14:paraId="26B08EA8" w14:textId="43D00CDE" w:rsidR="005A3023" w:rsidRDefault="005A3023" w:rsidP="005A3023">
      <w:pPr>
        <w:ind w:left="-426"/>
        <w:rPr>
          <w:rFonts w:ascii="Calibri" w:eastAsia="Calibri" w:hAnsi="Calibri" w:cs="Times New Roman"/>
          <w:b/>
          <w:bCs/>
          <w:iCs/>
          <w:sz w:val="28"/>
          <w:szCs w:val="28"/>
        </w:rPr>
      </w:pPr>
      <w:r w:rsidRPr="005A3023">
        <w:rPr>
          <w:rFonts w:ascii="Calibri" w:eastAsia="Calibri" w:hAnsi="Calibri" w:cs="Times New Roman"/>
          <w:b/>
          <w:bCs/>
          <w:iCs/>
          <w:sz w:val="28"/>
          <w:szCs w:val="28"/>
          <w:u w:val="single"/>
        </w:rPr>
        <w:t>Stretch Outcome 4</w:t>
      </w:r>
    </w:p>
    <w:p w14:paraId="7B64A288" w14:textId="77777777" w:rsidR="008B2B27" w:rsidRDefault="005A3023" w:rsidP="008B2B27">
      <w:pPr>
        <w:ind w:left="-426"/>
        <w:rPr>
          <w:rFonts w:ascii="Calibri" w:eastAsia="Calibri" w:hAnsi="Calibri" w:cs="Times New Roman"/>
          <w:b/>
          <w:bCs/>
          <w:iCs/>
          <w:sz w:val="28"/>
          <w:szCs w:val="28"/>
        </w:rPr>
      </w:pPr>
      <w:r w:rsidRPr="005A3023">
        <w:rPr>
          <w:rFonts w:ascii="Calibri" w:eastAsia="Calibri" w:hAnsi="Calibri" w:cs="Times New Roman"/>
          <w:b/>
          <w:bCs/>
          <w:iCs/>
          <w:sz w:val="28"/>
          <w:szCs w:val="28"/>
        </w:rPr>
        <w:t>90% of children and young people will report that they feel mentally well by 2026</w:t>
      </w:r>
    </w:p>
    <w:p w14:paraId="782A8BB0" w14:textId="77777777" w:rsidR="008B2B27" w:rsidRDefault="008B2B27" w:rsidP="008B2B27">
      <w:pPr>
        <w:ind w:left="-426"/>
        <w:rPr>
          <w:rFonts w:ascii="Calibri" w:eastAsia="Calibri" w:hAnsi="Calibri" w:cs="Times New Roman"/>
          <w:b/>
          <w:bCs/>
          <w:iCs/>
          <w:sz w:val="28"/>
          <w:szCs w:val="28"/>
        </w:rPr>
      </w:pPr>
    </w:p>
    <w:p w14:paraId="60130357" w14:textId="5EBC4832" w:rsidR="008B2B27" w:rsidRPr="008B2B27" w:rsidRDefault="008B2B27" w:rsidP="008B2B27">
      <w:pPr>
        <w:ind w:left="-426"/>
        <w:rPr>
          <w:rFonts w:ascii="Calibri" w:eastAsia="Calibri" w:hAnsi="Calibri" w:cs="Times New Roman"/>
          <w:b/>
          <w:bCs/>
          <w:iCs/>
          <w:sz w:val="28"/>
          <w:szCs w:val="28"/>
        </w:rPr>
      </w:pPr>
      <w:r w:rsidRPr="00930C4D">
        <w:rPr>
          <w:rFonts w:ascii="Calibri" w:eastAsia="Calibri" w:hAnsi="Calibri" w:cs="Times New Roman"/>
          <w:iCs/>
          <w:sz w:val="28"/>
          <w:szCs w:val="28"/>
        </w:rPr>
        <w:t>No charters due</w:t>
      </w:r>
    </w:p>
    <w:p w14:paraId="10A5BECF" w14:textId="77777777" w:rsidR="008F5A12" w:rsidRDefault="008F5A12">
      <w:pPr>
        <w:sectPr w:rsidR="008F5A12" w:rsidSect="00584FF0">
          <w:pgSz w:w="11906" w:h="16838"/>
          <w:pgMar w:top="1103" w:right="991" w:bottom="1418" w:left="1701" w:header="708" w:footer="708" w:gutter="0"/>
          <w:cols w:space="708"/>
          <w:docGrid w:linePitch="360"/>
        </w:sectPr>
      </w:pPr>
    </w:p>
    <w:p w14:paraId="27A8E6A1" w14:textId="77777777" w:rsidR="00112640" w:rsidRDefault="00112640" w:rsidP="00112640">
      <w:pPr>
        <w:tabs>
          <w:tab w:val="center" w:pos="1560"/>
          <w:tab w:val="right" w:pos="9026"/>
        </w:tabs>
        <w:suppressAutoHyphens/>
        <w:ind w:hanging="426"/>
        <w:rPr>
          <w:b/>
          <w:sz w:val="20"/>
          <w:szCs w:val="20"/>
        </w:rPr>
      </w:pPr>
    </w:p>
    <w:tbl>
      <w:tblPr>
        <w:tblStyle w:val="TableGrid"/>
        <w:tblW w:w="0" w:type="auto"/>
        <w:tblInd w:w="108" w:type="dxa"/>
        <w:tblLook w:val="04A0" w:firstRow="1" w:lastRow="0" w:firstColumn="1" w:lastColumn="0" w:noHBand="0" w:noVBand="1"/>
      </w:tblPr>
      <w:tblGrid>
        <w:gridCol w:w="2583"/>
        <w:gridCol w:w="1500"/>
        <w:gridCol w:w="1501"/>
      </w:tblGrid>
      <w:tr w:rsidR="00E40A0D" w14:paraId="36245347" w14:textId="77777777" w:rsidTr="00112640">
        <w:tc>
          <w:tcPr>
            <w:tcW w:w="2583" w:type="dxa"/>
          </w:tcPr>
          <w:p w14:paraId="15A4657D" w14:textId="77777777" w:rsidR="00E40A0D" w:rsidRPr="001C1764" w:rsidRDefault="00E40A0D"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Charter Status</w:t>
            </w:r>
          </w:p>
        </w:tc>
        <w:tc>
          <w:tcPr>
            <w:tcW w:w="1500" w:type="dxa"/>
            <w:shd w:val="clear" w:color="auto" w:fill="92D050"/>
          </w:tcPr>
          <w:p w14:paraId="5ED62C53" w14:textId="77777777" w:rsidR="00E40A0D" w:rsidRPr="001C1764" w:rsidRDefault="00E40A0D"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Ready</w:t>
            </w:r>
          </w:p>
        </w:tc>
        <w:tc>
          <w:tcPr>
            <w:tcW w:w="1501" w:type="dxa"/>
            <w:shd w:val="clear" w:color="auto" w:fill="C6D9F1" w:themeFill="text2" w:themeFillTint="33"/>
          </w:tcPr>
          <w:p w14:paraId="1C83D6F5" w14:textId="77777777" w:rsidR="00E40A0D" w:rsidRPr="001C1764" w:rsidRDefault="00E40A0D" w:rsidP="003F685D">
            <w:pPr>
              <w:tabs>
                <w:tab w:val="center" w:pos="1560"/>
                <w:tab w:val="right" w:pos="9026"/>
              </w:tabs>
              <w:suppressAutoHyphens/>
              <w:rPr>
                <w:rFonts w:ascii="Calibri" w:eastAsia="Times New Roman" w:hAnsi="Calibri" w:cs="Times New Roman"/>
                <w:color w:val="000000" w:themeColor="text1"/>
                <w:lang w:eastAsia="en-GB"/>
              </w:rPr>
            </w:pPr>
            <w:r w:rsidRPr="001C1764">
              <w:rPr>
                <w:rFonts w:ascii="Calibri" w:eastAsia="Times New Roman" w:hAnsi="Calibri" w:cs="Times New Roman"/>
                <w:color w:val="000000" w:themeColor="text1"/>
                <w:lang w:eastAsia="en-GB"/>
              </w:rPr>
              <w:t>Postponed</w:t>
            </w:r>
          </w:p>
        </w:tc>
      </w:tr>
    </w:tbl>
    <w:p w14:paraId="0432EAFA" w14:textId="77777777" w:rsidR="001C1764" w:rsidRPr="00930C4D" w:rsidRDefault="001C1764" w:rsidP="0005550C">
      <w:pPr>
        <w:rPr>
          <w:rFonts w:ascii="Calibri" w:eastAsia="Calibri" w:hAnsi="Calibri" w:cs="Times New Roman"/>
          <w:b/>
          <w:bCs/>
          <w:iCs/>
          <w:sz w:val="16"/>
          <w:szCs w:val="16"/>
          <w:u w:val="single"/>
        </w:rPr>
      </w:pPr>
    </w:p>
    <w:p w14:paraId="359AD09F" w14:textId="306D379D" w:rsidR="00F960DF" w:rsidRDefault="00E30C66" w:rsidP="0005550C">
      <w:pPr>
        <w:rPr>
          <w:rFonts w:ascii="Calibri" w:eastAsia="Calibri" w:hAnsi="Calibri" w:cs="Times New Roman"/>
          <w:b/>
          <w:bCs/>
          <w:iCs/>
          <w:sz w:val="28"/>
          <w:szCs w:val="28"/>
        </w:rPr>
      </w:pPr>
      <w:r w:rsidRPr="00F960DF">
        <w:rPr>
          <w:rFonts w:ascii="Calibri" w:eastAsia="Calibri" w:hAnsi="Calibri" w:cs="Times New Roman"/>
          <w:b/>
          <w:bCs/>
          <w:iCs/>
          <w:sz w:val="28"/>
          <w:szCs w:val="28"/>
          <w:u w:val="single"/>
        </w:rPr>
        <w:t>Stretch Outcome 5</w:t>
      </w:r>
      <w:r w:rsidRPr="000731B4">
        <w:rPr>
          <w:rFonts w:ascii="Calibri" w:eastAsia="Calibri" w:hAnsi="Calibri" w:cs="Times New Roman"/>
          <w:b/>
          <w:bCs/>
          <w:iCs/>
          <w:sz w:val="28"/>
          <w:szCs w:val="28"/>
        </w:rPr>
        <w:t xml:space="preserve"> </w:t>
      </w:r>
    </w:p>
    <w:p w14:paraId="01E20885" w14:textId="59087C71" w:rsidR="008F5A12" w:rsidRPr="000731B4" w:rsidRDefault="00E30C66" w:rsidP="0005550C">
      <w:pPr>
        <w:rPr>
          <w:rFonts w:ascii="Calibri" w:eastAsia="Calibri" w:hAnsi="Calibri" w:cs="Times New Roman"/>
          <w:b/>
          <w:bCs/>
          <w:iCs/>
          <w:sz w:val="28"/>
          <w:szCs w:val="28"/>
        </w:rPr>
      </w:pPr>
      <w:r w:rsidRPr="000731B4">
        <w:rPr>
          <w:rFonts w:ascii="Calibri" w:eastAsia="Calibri" w:hAnsi="Calibri" w:cs="Times New Roman"/>
          <w:b/>
          <w:bCs/>
          <w:iCs/>
          <w:sz w:val="28"/>
          <w:szCs w:val="28"/>
        </w:rPr>
        <w:t>95% of care experienced children and young people will have the same levels of attainment in education, emotional wellbeing, and positive destinations as their peers by 2026</w:t>
      </w:r>
    </w:p>
    <w:p w14:paraId="1D92F7B7" w14:textId="77777777" w:rsidR="00DF0CC6" w:rsidRPr="004427F2" w:rsidRDefault="00DF0CC6">
      <w:pPr>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283"/>
        <w:gridCol w:w="3260"/>
      </w:tblGrid>
      <w:tr w:rsidR="00C91727" w:rsidRPr="00C0198F" w14:paraId="4F78DAE8" w14:textId="77777777" w:rsidTr="0005550C">
        <w:trPr>
          <w:trHeight w:val="579"/>
        </w:trPr>
        <w:tc>
          <w:tcPr>
            <w:tcW w:w="5955" w:type="dxa"/>
          </w:tcPr>
          <w:p w14:paraId="16D97562" w14:textId="3EA81990" w:rsidR="00C91727" w:rsidRPr="00C0198F" w:rsidRDefault="00C91727" w:rsidP="00C91727">
            <w:pPr>
              <w:rPr>
                <w:rFonts w:ascii="Calibri" w:eastAsia="Times New Roman" w:hAnsi="Calibri" w:cs="Times New Roman"/>
                <w:color w:val="000000"/>
                <w:lang w:eastAsia="en-GB"/>
              </w:rPr>
            </w:pPr>
            <w:r>
              <w:rPr>
                <w:rFonts w:ascii="Calibri" w:eastAsia="Times New Roman" w:hAnsi="Calibri" w:cs="Times New Roman"/>
                <w:b/>
                <w:bCs/>
                <w:lang w:eastAsia="en-GB"/>
              </w:rPr>
              <w:t>Project Charters Due</w:t>
            </w:r>
          </w:p>
        </w:tc>
        <w:tc>
          <w:tcPr>
            <w:tcW w:w="3543" w:type="dxa"/>
            <w:gridSpan w:val="2"/>
            <w:shd w:val="clear" w:color="auto" w:fill="auto"/>
          </w:tcPr>
          <w:p w14:paraId="2F78FC6E" w14:textId="518F143C" w:rsidR="00C91727" w:rsidRDefault="00C91727" w:rsidP="00C91727">
            <w:pPr>
              <w:rPr>
                <w:rFonts w:ascii="Calibri" w:eastAsia="Times New Roman" w:hAnsi="Calibri" w:cs="Times New Roman"/>
                <w:lang w:eastAsia="en-GB"/>
              </w:rPr>
            </w:pPr>
            <w:r w:rsidRPr="008F5A12">
              <w:rPr>
                <w:rFonts w:ascii="Calibri" w:eastAsia="Times New Roman" w:hAnsi="Calibri" w:cs="Times New Roman"/>
                <w:b/>
                <w:lang w:eastAsia="en-GB"/>
              </w:rPr>
              <w:t xml:space="preserve">Charter </w:t>
            </w:r>
            <w:r>
              <w:rPr>
                <w:rFonts w:ascii="Calibri" w:eastAsia="Times New Roman" w:hAnsi="Calibri" w:cs="Times New Roman"/>
                <w:b/>
                <w:lang w:eastAsia="en-GB"/>
              </w:rPr>
              <w:t>submitted to CPA Board</w:t>
            </w:r>
          </w:p>
        </w:tc>
      </w:tr>
      <w:tr w:rsidR="00C91727" w:rsidRPr="00C0198F" w14:paraId="3FE50951" w14:textId="77777777" w:rsidTr="00E40A0D">
        <w:trPr>
          <w:trHeight w:val="1049"/>
        </w:trPr>
        <w:tc>
          <w:tcPr>
            <w:tcW w:w="5955" w:type="dxa"/>
          </w:tcPr>
          <w:p w14:paraId="1398D966" w14:textId="49213F9B" w:rsidR="00C91727" w:rsidRPr="00C0198F" w:rsidRDefault="00C91727" w:rsidP="00C91727">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 xml:space="preserve">Increase the number of </w:t>
            </w:r>
            <w:proofErr w:type="gramStart"/>
            <w:r w:rsidRPr="00C0198F">
              <w:rPr>
                <w:rFonts w:ascii="Calibri" w:eastAsia="Times New Roman" w:hAnsi="Calibri" w:cs="Times New Roman"/>
                <w:color w:val="000000"/>
                <w:lang w:eastAsia="en-GB"/>
              </w:rPr>
              <w:t>care</w:t>
            </w:r>
            <w:proofErr w:type="gramEnd"/>
            <w:r w:rsidRPr="00C0198F">
              <w:rPr>
                <w:rFonts w:ascii="Calibri" w:eastAsia="Times New Roman" w:hAnsi="Calibri" w:cs="Times New Roman"/>
                <w:color w:val="000000"/>
                <w:lang w:eastAsia="en-GB"/>
              </w:rPr>
              <w:t xml:space="preserve"> experienced young people accessing a positive and sustained destination by 25% by 2022</w:t>
            </w:r>
          </w:p>
        </w:tc>
        <w:tc>
          <w:tcPr>
            <w:tcW w:w="283" w:type="dxa"/>
            <w:shd w:val="clear" w:color="auto" w:fill="92D050"/>
          </w:tcPr>
          <w:p w14:paraId="2DC802BA" w14:textId="77777777" w:rsidR="00C91727" w:rsidRDefault="00C91727" w:rsidP="00C91727">
            <w:pPr>
              <w:rPr>
                <w:rFonts w:ascii="Calibri" w:eastAsia="Times New Roman" w:hAnsi="Calibri" w:cs="Times New Roman"/>
                <w:lang w:eastAsia="en-GB"/>
              </w:rPr>
            </w:pPr>
          </w:p>
        </w:tc>
        <w:tc>
          <w:tcPr>
            <w:tcW w:w="3260" w:type="dxa"/>
            <w:shd w:val="clear" w:color="auto" w:fill="auto"/>
            <w:hideMark/>
          </w:tcPr>
          <w:p w14:paraId="615199A7" w14:textId="264D8C1D" w:rsidR="002D4B7C" w:rsidRDefault="00862880" w:rsidP="00C91727">
            <w:pPr>
              <w:rPr>
                <w:rFonts w:ascii="Calibri" w:eastAsia="Times New Roman" w:hAnsi="Calibri" w:cs="Times New Roman"/>
                <w:lang w:eastAsia="en-GB"/>
              </w:rPr>
            </w:pPr>
            <w:r>
              <w:rPr>
                <w:rFonts w:ascii="Calibri" w:eastAsia="Times New Roman" w:hAnsi="Calibri" w:cs="Times New Roman"/>
                <w:lang w:eastAsia="en-GB"/>
              </w:rPr>
              <w:t xml:space="preserve">Yes. </w:t>
            </w:r>
            <w:r w:rsidR="00C91727">
              <w:rPr>
                <w:rFonts w:ascii="Calibri" w:eastAsia="Times New Roman" w:hAnsi="Calibri" w:cs="Times New Roman"/>
                <w:lang w:eastAsia="en-GB"/>
              </w:rPr>
              <w:t xml:space="preserve">Charter </w:t>
            </w:r>
            <w:r w:rsidR="00930C4D">
              <w:rPr>
                <w:rFonts w:ascii="Calibri" w:eastAsia="Times New Roman" w:hAnsi="Calibri" w:cs="Times New Roman"/>
                <w:lang w:eastAsia="en-GB"/>
              </w:rPr>
              <w:t>approved</w:t>
            </w:r>
            <w:r w:rsidR="00EB6919">
              <w:rPr>
                <w:rFonts w:ascii="Calibri" w:eastAsia="Times New Roman" w:hAnsi="Calibri" w:cs="Times New Roman"/>
                <w:lang w:eastAsia="en-GB"/>
              </w:rPr>
              <w:t xml:space="preserve"> (</w:t>
            </w:r>
            <w:r w:rsidR="00930C4D">
              <w:rPr>
                <w:rFonts w:ascii="Calibri" w:eastAsia="Times New Roman" w:hAnsi="Calibri" w:cs="Times New Roman"/>
                <w:lang w:eastAsia="en-GB"/>
              </w:rPr>
              <w:t>subject to amendment</w:t>
            </w:r>
            <w:r w:rsidR="00EB6919">
              <w:rPr>
                <w:rFonts w:ascii="Calibri" w:eastAsia="Times New Roman" w:hAnsi="Calibri" w:cs="Times New Roman"/>
                <w:lang w:eastAsia="en-GB"/>
              </w:rPr>
              <w:t>)</w:t>
            </w:r>
            <w:r w:rsidR="00930C4D">
              <w:rPr>
                <w:rFonts w:ascii="Calibri" w:eastAsia="Times New Roman" w:hAnsi="Calibri" w:cs="Times New Roman"/>
                <w:lang w:eastAsia="en-GB"/>
              </w:rPr>
              <w:t xml:space="preserve"> </w:t>
            </w:r>
            <w:r w:rsidR="0005550C">
              <w:rPr>
                <w:rFonts w:ascii="Calibri" w:eastAsia="Times New Roman" w:hAnsi="Calibri" w:cs="Times New Roman"/>
                <w:lang w:eastAsia="en-GB"/>
              </w:rPr>
              <w:t xml:space="preserve">by CPA Management Group on 27 May. </w:t>
            </w:r>
            <w:r w:rsidR="00C91727">
              <w:rPr>
                <w:rFonts w:ascii="Calibri" w:eastAsia="Times New Roman" w:hAnsi="Calibri" w:cs="Times New Roman"/>
                <w:lang w:eastAsia="en-GB"/>
              </w:rPr>
              <w:t xml:space="preserve">Feedback </w:t>
            </w:r>
            <w:r w:rsidR="00EB6919">
              <w:rPr>
                <w:rFonts w:ascii="Calibri" w:eastAsia="Times New Roman" w:hAnsi="Calibri" w:cs="Times New Roman"/>
                <w:lang w:eastAsia="en-GB"/>
              </w:rPr>
              <w:t xml:space="preserve">now </w:t>
            </w:r>
            <w:r w:rsidR="002D4B7C">
              <w:rPr>
                <w:rFonts w:ascii="Calibri" w:eastAsia="Times New Roman" w:hAnsi="Calibri" w:cs="Times New Roman"/>
                <w:lang w:eastAsia="en-GB"/>
              </w:rPr>
              <w:t>addressed</w:t>
            </w:r>
            <w:r w:rsidR="00930C4D">
              <w:rPr>
                <w:rFonts w:ascii="Calibri" w:eastAsia="Times New Roman" w:hAnsi="Calibri" w:cs="Times New Roman"/>
                <w:lang w:eastAsia="en-GB"/>
              </w:rPr>
              <w:t>.</w:t>
            </w:r>
          </w:p>
          <w:p w14:paraId="69D8DEB7" w14:textId="66A43CD3" w:rsidR="00D55279" w:rsidRPr="00CE0E93" w:rsidRDefault="00C91727" w:rsidP="00C91727">
            <w:pPr>
              <w:rPr>
                <w:rFonts w:ascii="Calibri" w:eastAsia="Times New Roman" w:hAnsi="Calibri" w:cs="Times New Roman"/>
                <w:b/>
                <w:bCs/>
                <w:color w:val="FFFFFF" w:themeColor="background1"/>
                <w:lang w:eastAsia="en-GB"/>
              </w:rPr>
            </w:pPr>
            <w:r w:rsidRPr="00CE0E93">
              <w:rPr>
                <w:rFonts w:ascii="Calibri" w:eastAsia="Times New Roman" w:hAnsi="Calibri" w:cs="Times New Roman"/>
                <w:b/>
                <w:bCs/>
                <w:color w:val="000000" w:themeColor="text1"/>
                <w:lang w:eastAsia="en-GB"/>
              </w:rPr>
              <w:t xml:space="preserve">(See charter </w:t>
            </w:r>
            <w:r w:rsidR="002D4B7C" w:rsidRPr="00CE0E93">
              <w:rPr>
                <w:rFonts w:ascii="Calibri" w:eastAsia="Times New Roman" w:hAnsi="Calibri" w:cs="Times New Roman"/>
                <w:b/>
                <w:bCs/>
                <w:color w:val="000000" w:themeColor="text1"/>
                <w:lang w:eastAsia="en-GB"/>
              </w:rPr>
              <w:t>5</w:t>
            </w:r>
            <w:r w:rsidRPr="00CE0E93">
              <w:rPr>
                <w:rFonts w:ascii="Calibri" w:eastAsia="Times New Roman" w:hAnsi="Calibri" w:cs="Times New Roman"/>
                <w:b/>
                <w:bCs/>
                <w:color w:val="000000" w:themeColor="text1"/>
                <w:lang w:eastAsia="en-GB"/>
              </w:rPr>
              <w:t>.</w:t>
            </w:r>
            <w:r w:rsidR="002D4B7C" w:rsidRPr="00CE0E93">
              <w:rPr>
                <w:rFonts w:ascii="Calibri" w:eastAsia="Times New Roman" w:hAnsi="Calibri" w:cs="Times New Roman"/>
                <w:b/>
                <w:bCs/>
                <w:color w:val="000000" w:themeColor="text1"/>
                <w:lang w:eastAsia="en-GB"/>
              </w:rPr>
              <w:t>1</w:t>
            </w:r>
            <w:r w:rsidRPr="00CE0E93">
              <w:rPr>
                <w:rFonts w:ascii="Calibri" w:eastAsia="Times New Roman" w:hAnsi="Calibri" w:cs="Times New Roman"/>
                <w:b/>
                <w:bCs/>
                <w:color w:val="000000" w:themeColor="text1"/>
                <w:lang w:eastAsia="en-GB"/>
              </w:rPr>
              <w:t>)</w:t>
            </w:r>
          </w:p>
        </w:tc>
      </w:tr>
      <w:tr w:rsidR="003A264F" w:rsidRPr="00C0198F" w14:paraId="199B37E8" w14:textId="77777777" w:rsidTr="00F9063A">
        <w:trPr>
          <w:trHeight w:val="1049"/>
        </w:trPr>
        <w:tc>
          <w:tcPr>
            <w:tcW w:w="5955" w:type="dxa"/>
          </w:tcPr>
          <w:p w14:paraId="213D875F" w14:textId="24F7D926" w:rsidR="003A264F" w:rsidRPr="00C0198F" w:rsidRDefault="003A264F" w:rsidP="003A264F">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Increase in the number of inhouse foster and kinship placements by 2021</w:t>
            </w:r>
          </w:p>
        </w:tc>
        <w:tc>
          <w:tcPr>
            <w:tcW w:w="283" w:type="dxa"/>
            <w:shd w:val="clear" w:color="auto" w:fill="92D050"/>
          </w:tcPr>
          <w:p w14:paraId="507F0FF7" w14:textId="77777777" w:rsidR="003A264F" w:rsidRDefault="003A264F" w:rsidP="003A264F">
            <w:pPr>
              <w:rPr>
                <w:rFonts w:ascii="Calibri" w:eastAsia="Times New Roman" w:hAnsi="Calibri" w:cs="Times New Roman"/>
                <w:lang w:eastAsia="en-GB"/>
              </w:rPr>
            </w:pPr>
          </w:p>
        </w:tc>
        <w:tc>
          <w:tcPr>
            <w:tcW w:w="3260" w:type="dxa"/>
            <w:shd w:val="clear" w:color="auto" w:fill="auto"/>
          </w:tcPr>
          <w:p w14:paraId="24CA94E1" w14:textId="4BC1088C" w:rsidR="00BB2697" w:rsidRDefault="00862880" w:rsidP="00BB2697">
            <w:pPr>
              <w:rPr>
                <w:rFonts w:ascii="Calibri" w:eastAsia="Times New Roman" w:hAnsi="Calibri" w:cs="Times New Roman"/>
                <w:lang w:eastAsia="en-GB"/>
              </w:rPr>
            </w:pPr>
            <w:r>
              <w:rPr>
                <w:rFonts w:ascii="Calibri" w:eastAsia="Times New Roman" w:hAnsi="Calibri" w:cs="Times New Roman"/>
                <w:lang w:eastAsia="en-GB"/>
              </w:rPr>
              <w:t xml:space="preserve">Yes. </w:t>
            </w:r>
            <w:r w:rsidR="00BB2697">
              <w:rPr>
                <w:rFonts w:ascii="Calibri" w:eastAsia="Times New Roman" w:hAnsi="Calibri" w:cs="Times New Roman"/>
                <w:lang w:eastAsia="en-GB"/>
              </w:rPr>
              <w:t xml:space="preserve">Charter approved (subject to amendment) </w:t>
            </w:r>
            <w:r>
              <w:rPr>
                <w:rFonts w:ascii="Calibri" w:eastAsia="Times New Roman" w:hAnsi="Calibri" w:cs="Times New Roman"/>
                <w:lang w:eastAsia="en-GB"/>
              </w:rPr>
              <w:t>at</w:t>
            </w:r>
            <w:r w:rsidR="00BB2697">
              <w:rPr>
                <w:rFonts w:ascii="Calibri" w:eastAsia="Times New Roman" w:hAnsi="Calibri" w:cs="Times New Roman"/>
                <w:lang w:eastAsia="en-GB"/>
              </w:rPr>
              <w:t xml:space="preserve"> </w:t>
            </w:r>
            <w:r w:rsidR="005D0392">
              <w:rPr>
                <w:rFonts w:ascii="Calibri" w:eastAsia="Times New Roman" w:hAnsi="Calibri" w:cs="Times New Roman"/>
                <w:lang w:eastAsia="en-GB"/>
              </w:rPr>
              <w:t xml:space="preserve">special </w:t>
            </w:r>
            <w:r w:rsidR="00BB2697">
              <w:rPr>
                <w:rFonts w:ascii="Calibri" w:eastAsia="Times New Roman" w:hAnsi="Calibri" w:cs="Times New Roman"/>
                <w:lang w:eastAsia="en-GB"/>
              </w:rPr>
              <w:t xml:space="preserve">CPA Management Group </w:t>
            </w:r>
            <w:r w:rsidR="005D0392">
              <w:rPr>
                <w:rFonts w:ascii="Calibri" w:eastAsia="Times New Roman" w:hAnsi="Calibri" w:cs="Times New Roman"/>
                <w:lang w:eastAsia="en-GB"/>
              </w:rPr>
              <w:t xml:space="preserve">meeting </w:t>
            </w:r>
            <w:r w:rsidR="00BB2697">
              <w:rPr>
                <w:rFonts w:ascii="Calibri" w:eastAsia="Times New Roman" w:hAnsi="Calibri" w:cs="Times New Roman"/>
                <w:lang w:eastAsia="en-GB"/>
              </w:rPr>
              <w:t xml:space="preserve">on </w:t>
            </w:r>
            <w:r w:rsidR="00C62A8B">
              <w:rPr>
                <w:rFonts w:ascii="Calibri" w:eastAsia="Times New Roman" w:hAnsi="Calibri" w:cs="Times New Roman"/>
                <w:lang w:eastAsia="en-GB"/>
              </w:rPr>
              <w:t>12 June</w:t>
            </w:r>
            <w:r w:rsidR="00BB2697">
              <w:rPr>
                <w:rFonts w:ascii="Calibri" w:eastAsia="Times New Roman" w:hAnsi="Calibri" w:cs="Times New Roman"/>
                <w:lang w:eastAsia="en-GB"/>
              </w:rPr>
              <w:t>. Feedback now addressed.</w:t>
            </w:r>
          </w:p>
          <w:p w14:paraId="3594695F" w14:textId="3E90525C" w:rsidR="003A264F" w:rsidRDefault="003A264F" w:rsidP="00BB2697">
            <w:pPr>
              <w:rPr>
                <w:rFonts w:ascii="Calibri" w:eastAsia="Times New Roman" w:hAnsi="Calibri" w:cs="Times New Roman"/>
                <w:lang w:eastAsia="en-GB"/>
              </w:rPr>
            </w:pPr>
            <w:r w:rsidRPr="008B2B27">
              <w:rPr>
                <w:rFonts w:ascii="Calibri" w:eastAsia="Times New Roman" w:hAnsi="Calibri" w:cs="Times New Roman"/>
                <w:b/>
                <w:bCs/>
                <w:lang w:eastAsia="en-GB"/>
              </w:rPr>
              <w:t xml:space="preserve">(See charter </w:t>
            </w:r>
            <w:r>
              <w:rPr>
                <w:rFonts w:ascii="Calibri" w:eastAsia="Times New Roman" w:hAnsi="Calibri" w:cs="Times New Roman"/>
                <w:b/>
                <w:bCs/>
                <w:lang w:eastAsia="en-GB"/>
              </w:rPr>
              <w:t>5.2</w:t>
            </w:r>
            <w:r w:rsidRPr="008B2B27">
              <w:rPr>
                <w:rFonts w:ascii="Calibri" w:eastAsia="Times New Roman" w:hAnsi="Calibri" w:cs="Times New Roman"/>
                <w:b/>
                <w:bCs/>
                <w:lang w:eastAsia="en-GB"/>
              </w:rPr>
              <w:t>)</w:t>
            </w:r>
          </w:p>
        </w:tc>
      </w:tr>
    </w:tbl>
    <w:p w14:paraId="6D2AE4CD" w14:textId="18AD4CEB" w:rsidR="006B085E" w:rsidRPr="001C1764" w:rsidRDefault="006B085E" w:rsidP="004E5E57">
      <w:pPr>
        <w:tabs>
          <w:tab w:val="center" w:pos="1560"/>
          <w:tab w:val="right" w:pos="9026"/>
        </w:tabs>
        <w:suppressAutoHyphens/>
        <w:ind w:hanging="426"/>
        <w:rPr>
          <w:b/>
          <w:sz w:val="16"/>
          <w:szCs w:val="16"/>
        </w:rPr>
      </w:pPr>
    </w:p>
    <w:p w14:paraId="4473A87F" w14:textId="77777777" w:rsidR="00F960DF" w:rsidRPr="00F960DF" w:rsidRDefault="000731B4" w:rsidP="0005550C">
      <w:pPr>
        <w:tabs>
          <w:tab w:val="center" w:pos="1560"/>
          <w:tab w:val="right" w:pos="9026"/>
        </w:tabs>
        <w:suppressAutoHyphens/>
        <w:rPr>
          <w:rFonts w:ascii="Calibri" w:eastAsia="Calibri" w:hAnsi="Calibri" w:cs="Times New Roman"/>
          <w:b/>
          <w:bCs/>
          <w:iCs/>
          <w:sz w:val="28"/>
          <w:szCs w:val="28"/>
          <w:u w:val="single"/>
        </w:rPr>
      </w:pPr>
      <w:r w:rsidRPr="00F960DF">
        <w:rPr>
          <w:rFonts w:ascii="Calibri" w:eastAsia="Calibri" w:hAnsi="Calibri" w:cs="Times New Roman"/>
          <w:b/>
          <w:bCs/>
          <w:iCs/>
          <w:sz w:val="28"/>
          <w:szCs w:val="28"/>
          <w:u w:val="single"/>
        </w:rPr>
        <w:t>Stretch Outcome 6</w:t>
      </w:r>
    </w:p>
    <w:p w14:paraId="32539788" w14:textId="2A40764A" w:rsidR="00384D1E" w:rsidRPr="000731B4" w:rsidRDefault="000731B4" w:rsidP="0005550C">
      <w:pPr>
        <w:tabs>
          <w:tab w:val="center" w:pos="1560"/>
          <w:tab w:val="right" w:pos="9026"/>
        </w:tabs>
        <w:suppressAutoHyphens/>
        <w:rPr>
          <w:rFonts w:ascii="Calibri" w:eastAsia="Calibri" w:hAnsi="Calibri" w:cs="Times New Roman"/>
          <w:b/>
          <w:bCs/>
          <w:iCs/>
          <w:sz w:val="28"/>
          <w:szCs w:val="28"/>
        </w:rPr>
      </w:pPr>
      <w:r w:rsidRPr="000731B4">
        <w:rPr>
          <w:rFonts w:ascii="Calibri" w:eastAsia="Calibri" w:hAnsi="Calibri" w:cs="Times New Roman"/>
          <w:b/>
          <w:bCs/>
          <w:iCs/>
          <w:sz w:val="28"/>
          <w:szCs w:val="28"/>
        </w:rPr>
        <w:t>95% of children living in our priority localities will sustain a positive destination upon leaving school by 2026</w:t>
      </w:r>
    </w:p>
    <w:p w14:paraId="4BE90769" w14:textId="77777777" w:rsidR="000731B4" w:rsidRPr="001C1764" w:rsidRDefault="000731B4" w:rsidP="000731B4">
      <w:pPr>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283"/>
        <w:gridCol w:w="3260"/>
      </w:tblGrid>
      <w:tr w:rsidR="00C91727" w:rsidRPr="00C0198F" w14:paraId="2802DAAF" w14:textId="77777777" w:rsidTr="7D857FA5">
        <w:trPr>
          <w:trHeight w:val="579"/>
        </w:trPr>
        <w:tc>
          <w:tcPr>
            <w:tcW w:w="5955" w:type="dxa"/>
          </w:tcPr>
          <w:p w14:paraId="45CE1A2A" w14:textId="03038741" w:rsidR="00C91727" w:rsidRPr="00C0198F" w:rsidRDefault="00C91727" w:rsidP="00C91727">
            <w:pPr>
              <w:rPr>
                <w:rFonts w:ascii="Calibri" w:eastAsia="Times New Roman" w:hAnsi="Calibri" w:cs="Times New Roman"/>
                <w:color w:val="000000"/>
                <w:lang w:eastAsia="en-GB"/>
              </w:rPr>
            </w:pPr>
            <w:r>
              <w:rPr>
                <w:rFonts w:ascii="Calibri" w:eastAsia="Times New Roman" w:hAnsi="Calibri" w:cs="Times New Roman"/>
                <w:b/>
                <w:bCs/>
                <w:lang w:eastAsia="en-GB"/>
              </w:rPr>
              <w:t>Project Charters Due</w:t>
            </w:r>
          </w:p>
        </w:tc>
        <w:tc>
          <w:tcPr>
            <w:tcW w:w="3543" w:type="dxa"/>
            <w:gridSpan w:val="2"/>
            <w:shd w:val="clear" w:color="auto" w:fill="auto"/>
          </w:tcPr>
          <w:p w14:paraId="0ECEA0FE" w14:textId="10CF97A8" w:rsidR="00C91727" w:rsidRDefault="00C91727" w:rsidP="00C91727">
            <w:pPr>
              <w:rPr>
                <w:rFonts w:ascii="Calibri" w:eastAsia="Times New Roman" w:hAnsi="Calibri" w:cs="Times New Roman"/>
                <w:lang w:eastAsia="en-GB"/>
              </w:rPr>
            </w:pPr>
            <w:r w:rsidRPr="008F5A12">
              <w:rPr>
                <w:rFonts w:ascii="Calibri" w:eastAsia="Times New Roman" w:hAnsi="Calibri" w:cs="Times New Roman"/>
                <w:b/>
                <w:lang w:eastAsia="en-GB"/>
              </w:rPr>
              <w:t xml:space="preserve">Charter </w:t>
            </w:r>
            <w:r>
              <w:rPr>
                <w:rFonts w:ascii="Calibri" w:eastAsia="Times New Roman" w:hAnsi="Calibri" w:cs="Times New Roman"/>
                <w:b/>
                <w:lang w:eastAsia="en-GB"/>
              </w:rPr>
              <w:t>submitted to CPA Board</w:t>
            </w:r>
          </w:p>
        </w:tc>
      </w:tr>
      <w:tr w:rsidR="00C91727" w:rsidRPr="00C0198F" w14:paraId="231E8F90" w14:textId="77777777" w:rsidTr="7D857FA5">
        <w:trPr>
          <w:trHeight w:val="546"/>
        </w:trPr>
        <w:tc>
          <w:tcPr>
            <w:tcW w:w="5955" w:type="dxa"/>
          </w:tcPr>
          <w:p w14:paraId="20E0282C" w14:textId="60BB3143" w:rsidR="00C91727" w:rsidRPr="00C0198F" w:rsidRDefault="00C91727" w:rsidP="00C91727">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Increase the no. young people who effectively transition from primary school to secondary school by 2021</w:t>
            </w:r>
          </w:p>
        </w:tc>
        <w:tc>
          <w:tcPr>
            <w:tcW w:w="283" w:type="dxa"/>
            <w:shd w:val="clear" w:color="auto" w:fill="92D050"/>
          </w:tcPr>
          <w:p w14:paraId="5271E332" w14:textId="77777777" w:rsidR="00C91727" w:rsidRDefault="00C91727" w:rsidP="00C91727">
            <w:pPr>
              <w:rPr>
                <w:rFonts w:ascii="Calibri" w:eastAsia="Times New Roman" w:hAnsi="Calibri" w:cs="Times New Roman"/>
                <w:lang w:eastAsia="en-GB"/>
              </w:rPr>
            </w:pPr>
          </w:p>
        </w:tc>
        <w:tc>
          <w:tcPr>
            <w:tcW w:w="3260" w:type="dxa"/>
            <w:shd w:val="clear" w:color="auto" w:fill="auto"/>
            <w:hideMark/>
          </w:tcPr>
          <w:p w14:paraId="2C250EC1" w14:textId="254D5B59" w:rsidR="006C223A" w:rsidRDefault="00DC2212" w:rsidP="006C223A">
            <w:pPr>
              <w:rPr>
                <w:rFonts w:ascii="Calibri" w:eastAsia="Times New Roman" w:hAnsi="Calibri" w:cs="Times New Roman"/>
                <w:lang w:eastAsia="en-GB"/>
              </w:rPr>
            </w:pPr>
            <w:r>
              <w:rPr>
                <w:rFonts w:ascii="Calibri" w:eastAsia="Times New Roman" w:hAnsi="Calibri" w:cs="Times New Roman"/>
                <w:lang w:eastAsia="en-GB"/>
              </w:rPr>
              <w:t xml:space="preserve">Yes. </w:t>
            </w:r>
            <w:r w:rsidR="006C223A">
              <w:rPr>
                <w:rFonts w:ascii="Calibri" w:eastAsia="Times New Roman" w:hAnsi="Calibri" w:cs="Times New Roman"/>
                <w:lang w:eastAsia="en-GB"/>
              </w:rPr>
              <w:t>Charter approved (subject to amendment) by CPA Management Group on 27 May. Feedback now addressed.</w:t>
            </w:r>
          </w:p>
          <w:p w14:paraId="7625CC61" w14:textId="20131375" w:rsidR="00C91727" w:rsidRPr="006C223A" w:rsidRDefault="00C67B76" w:rsidP="006C223A">
            <w:pPr>
              <w:rPr>
                <w:rFonts w:ascii="Calibri" w:eastAsia="Times New Roman" w:hAnsi="Calibri" w:cs="Times New Roman"/>
                <w:b/>
                <w:bCs/>
                <w:lang w:eastAsia="en-GB"/>
              </w:rPr>
            </w:pPr>
            <w:r w:rsidRPr="006C223A">
              <w:rPr>
                <w:rFonts w:ascii="Calibri" w:eastAsia="Times New Roman" w:hAnsi="Calibri" w:cs="Times New Roman"/>
                <w:b/>
                <w:bCs/>
                <w:color w:val="000000" w:themeColor="text1"/>
                <w:lang w:eastAsia="en-GB"/>
              </w:rPr>
              <w:t xml:space="preserve">(See charter </w:t>
            </w:r>
            <w:r w:rsidR="001C1764" w:rsidRPr="006C223A">
              <w:rPr>
                <w:rFonts w:ascii="Calibri" w:eastAsia="Times New Roman" w:hAnsi="Calibri" w:cs="Times New Roman"/>
                <w:b/>
                <w:bCs/>
                <w:color w:val="000000" w:themeColor="text1"/>
                <w:lang w:eastAsia="en-GB"/>
              </w:rPr>
              <w:t>6.1</w:t>
            </w:r>
            <w:r w:rsidRPr="006C223A">
              <w:rPr>
                <w:rFonts w:ascii="Calibri" w:eastAsia="Times New Roman" w:hAnsi="Calibri" w:cs="Times New Roman"/>
                <w:b/>
                <w:bCs/>
                <w:color w:val="000000" w:themeColor="text1"/>
                <w:lang w:eastAsia="en-GB"/>
              </w:rPr>
              <w:t>)</w:t>
            </w:r>
          </w:p>
        </w:tc>
      </w:tr>
      <w:tr w:rsidR="00C91727" w:rsidRPr="00C0198F" w14:paraId="7804A14E" w14:textId="77777777" w:rsidTr="7D857FA5">
        <w:trPr>
          <w:trHeight w:val="274"/>
        </w:trPr>
        <w:tc>
          <w:tcPr>
            <w:tcW w:w="5955" w:type="dxa"/>
          </w:tcPr>
          <w:p w14:paraId="6509F764" w14:textId="74EA8026" w:rsidR="00C91727" w:rsidRPr="00C0198F" w:rsidRDefault="00C91727" w:rsidP="00C91727">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 xml:space="preserve">Increase the number of young people living in Quintiles 1,2 and 3 </w:t>
            </w:r>
            <w:r w:rsidR="00BA1C98">
              <w:rPr>
                <w:rFonts w:ascii="Calibri" w:eastAsia="Times New Roman" w:hAnsi="Calibri" w:cs="Times New Roman"/>
                <w:color w:val="000000"/>
                <w:lang w:eastAsia="en-GB"/>
              </w:rPr>
              <w:t xml:space="preserve">engaged in a family approach </w:t>
            </w:r>
            <w:r w:rsidRPr="00C0198F">
              <w:rPr>
                <w:rFonts w:ascii="Calibri" w:eastAsia="Times New Roman" w:hAnsi="Calibri" w:cs="Times New Roman"/>
                <w:color w:val="000000"/>
                <w:lang w:eastAsia="en-GB"/>
              </w:rPr>
              <w:t>who achieve a sustained positive destination to 90% 2022</w:t>
            </w:r>
          </w:p>
        </w:tc>
        <w:tc>
          <w:tcPr>
            <w:tcW w:w="283" w:type="dxa"/>
            <w:shd w:val="clear" w:color="auto" w:fill="92D050"/>
          </w:tcPr>
          <w:p w14:paraId="4A64AD7D" w14:textId="77777777" w:rsidR="00C91727" w:rsidRPr="00380ADE" w:rsidRDefault="00C91727" w:rsidP="00C91727">
            <w:pPr>
              <w:rPr>
                <w:rFonts w:ascii="Calibri" w:eastAsia="Times New Roman" w:hAnsi="Calibri" w:cs="Times New Roman"/>
                <w:lang w:eastAsia="en-GB"/>
              </w:rPr>
            </w:pPr>
          </w:p>
        </w:tc>
        <w:tc>
          <w:tcPr>
            <w:tcW w:w="3260" w:type="dxa"/>
            <w:shd w:val="clear" w:color="auto" w:fill="auto"/>
            <w:hideMark/>
          </w:tcPr>
          <w:p w14:paraId="235C23BD" w14:textId="7B6DE4F9" w:rsidR="000319A1" w:rsidRDefault="7D857FA5" w:rsidP="7D857FA5">
            <w:pPr>
              <w:rPr>
                <w:rFonts w:ascii="Calibri" w:eastAsia="Times New Roman" w:hAnsi="Calibri" w:cs="Times New Roman"/>
                <w:color w:val="000000" w:themeColor="text1"/>
                <w:lang w:eastAsia="en-GB"/>
              </w:rPr>
            </w:pPr>
            <w:r w:rsidRPr="7D857FA5">
              <w:rPr>
                <w:rFonts w:ascii="Calibri" w:eastAsia="Times New Roman" w:hAnsi="Calibri" w:cs="Times New Roman"/>
                <w:lang w:eastAsia="en-GB"/>
              </w:rPr>
              <w:t>Yes. Charter approved, subject to amendment, by CPA Management Group on 27 May 19. Feedback now addressed</w:t>
            </w:r>
            <w:r w:rsidRPr="7D857FA5">
              <w:rPr>
                <w:rFonts w:ascii="Calibri" w:eastAsia="Times New Roman" w:hAnsi="Calibri" w:cs="Times New Roman"/>
                <w:color w:val="000000" w:themeColor="text1"/>
                <w:lang w:eastAsia="en-GB"/>
              </w:rPr>
              <w:t>.</w:t>
            </w:r>
          </w:p>
          <w:p w14:paraId="13607F69" w14:textId="406FFD7B" w:rsidR="00C91727" w:rsidRPr="000319A1" w:rsidRDefault="00C91727" w:rsidP="00930C4D">
            <w:pPr>
              <w:rPr>
                <w:rFonts w:ascii="Calibri" w:eastAsia="Times New Roman" w:hAnsi="Calibri" w:cs="Times New Roman"/>
                <w:color w:val="000000" w:themeColor="text1"/>
                <w:lang w:eastAsia="en-GB"/>
              </w:rPr>
            </w:pPr>
            <w:r w:rsidRPr="006C223A">
              <w:rPr>
                <w:rFonts w:ascii="Calibri" w:eastAsia="Times New Roman" w:hAnsi="Calibri" w:cs="Times New Roman"/>
                <w:b/>
                <w:bCs/>
                <w:color w:val="000000" w:themeColor="text1"/>
                <w:lang w:eastAsia="en-GB"/>
              </w:rPr>
              <w:t xml:space="preserve">(See charter </w:t>
            </w:r>
            <w:r w:rsidR="001C1764" w:rsidRPr="006C223A">
              <w:rPr>
                <w:rFonts w:ascii="Calibri" w:eastAsia="Times New Roman" w:hAnsi="Calibri" w:cs="Times New Roman"/>
                <w:b/>
                <w:bCs/>
                <w:color w:val="000000" w:themeColor="text1"/>
                <w:lang w:eastAsia="en-GB"/>
              </w:rPr>
              <w:t>6.2</w:t>
            </w:r>
            <w:r w:rsidRPr="006C223A">
              <w:rPr>
                <w:rFonts w:ascii="Calibri" w:eastAsia="Times New Roman" w:hAnsi="Calibri" w:cs="Times New Roman"/>
                <w:b/>
                <w:bCs/>
                <w:color w:val="000000" w:themeColor="text1"/>
                <w:lang w:eastAsia="en-GB"/>
              </w:rPr>
              <w:t>)</w:t>
            </w:r>
            <w:r w:rsidR="00C67B76" w:rsidRPr="006C223A">
              <w:rPr>
                <w:rFonts w:ascii="Calibri" w:eastAsia="Times New Roman" w:hAnsi="Calibri" w:cs="Times New Roman"/>
                <w:b/>
                <w:bCs/>
                <w:color w:val="000000" w:themeColor="text1"/>
                <w:lang w:eastAsia="en-GB"/>
              </w:rPr>
              <w:t xml:space="preserve"> </w:t>
            </w:r>
          </w:p>
        </w:tc>
      </w:tr>
      <w:tr w:rsidR="00C91727" w:rsidRPr="00C0198F" w14:paraId="513A5045" w14:textId="77777777" w:rsidTr="7D857FA5">
        <w:trPr>
          <w:trHeight w:val="575"/>
        </w:trPr>
        <w:tc>
          <w:tcPr>
            <w:tcW w:w="5955" w:type="dxa"/>
          </w:tcPr>
          <w:p w14:paraId="5F35216F" w14:textId="67A3B413" w:rsidR="00C91727" w:rsidRPr="00C0198F" w:rsidRDefault="00C91727" w:rsidP="00C91727">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Increase the number of young people taking up foundation apprenticeships to 142 by 2021</w:t>
            </w:r>
          </w:p>
        </w:tc>
        <w:tc>
          <w:tcPr>
            <w:tcW w:w="283" w:type="dxa"/>
            <w:shd w:val="clear" w:color="auto" w:fill="92D050"/>
          </w:tcPr>
          <w:p w14:paraId="14507831" w14:textId="77777777" w:rsidR="00C91727" w:rsidRPr="00D75DF9" w:rsidRDefault="00C91727" w:rsidP="00C91727">
            <w:pPr>
              <w:rPr>
                <w:rFonts w:ascii="Calibri" w:eastAsia="Times New Roman" w:hAnsi="Calibri" w:cs="Times New Roman"/>
                <w:lang w:eastAsia="en-GB"/>
              </w:rPr>
            </w:pPr>
          </w:p>
        </w:tc>
        <w:tc>
          <w:tcPr>
            <w:tcW w:w="3260" w:type="dxa"/>
            <w:shd w:val="clear" w:color="auto" w:fill="auto"/>
            <w:hideMark/>
          </w:tcPr>
          <w:p w14:paraId="1AF3434C" w14:textId="2602C467" w:rsidR="00930C4D" w:rsidRDefault="7D857FA5" w:rsidP="7D857FA5">
            <w:pPr>
              <w:rPr>
                <w:rFonts w:ascii="Calibri" w:eastAsia="Times New Roman" w:hAnsi="Calibri" w:cs="Times New Roman"/>
                <w:lang w:eastAsia="en-GB"/>
              </w:rPr>
            </w:pPr>
            <w:r w:rsidRPr="7D857FA5">
              <w:rPr>
                <w:rFonts w:ascii="Calibri" w:eastAsia="Times New Roman" w:hAnsi="Calibri" w:cs="Times New Roman"/>
                <w:lang w:eastAsia="en-GB"/>
              </w:rPr>
              <w:t>Yes. Charter approved, subject to amendment, by CPA Management Group on 27 May 19. Feedback now addressed.</w:t>
            </w:r>
          </w:p>
          <w:p w14:paraId="6E1FB39C" w14:textId="1B2EE513" w:rsidR="00C91727" w:rsidRPr="00E93C14" w:rsidRDefault="00C91727" w:rsidP="00930C4D">
            <w:pPr>
              <w:rPr>
                <w:rFonts w:ascii="Calibri" w:eastAsia="Times New Roman" w:hAnsi="Calibri" w:cs="Times New Roman"/>
                <w:b/>
                <w:bCs/>
                <w:lang w:eastAsia="en-GB"/>
              </w:rPr>
            </w:pPr>
            <w:r w:rsidRPr="00E93C14">
              <w:rPr>
                <w:rFonts w:ascii="Calibri" w:eastAsia="Times New Roman" w:hAnsi="Calibri" w:cs="Times New Roman"/>
                <w:b/>
                <w:bCs/>
                <w:color w:val="000000" w:themeColor="text1"/>
                <w:lang w:eastAsia="en-GB"/>
              </w:rPr>
              <w:t>(See charter 6</w:t>
            </w:r>
            <w:r w:rsidR="001C1764" w:rsidRPr="00E93C14">
              <w:rPr>
                <w:rFonts w:ascii="Calibri" w:eastAsia="Times New Roman" w:hAnsi="Calibri" w:cs="Times New Roman"/>
                <w:b/>
                <w:bCs/>
                <w:color w:val="000000" w:themeColor="text1"/>
                <w:lang w:eastAsia="en-GB"/>
              </w:rPr>
              <w:t>.3</w:t>
            </w:r>
            <w:r w:rsidRPr="00E93C14">
              <w:rPr>
                <w:rFonts w:ascii="Calibri" w:eastAsia="Times New Roman" w:hAnsi="Calibri" w:cs="Times New Roman"/>
                <w:b/>
                <w:bCs/>
                <w:color w:val="000000" w:themeColor="text1"/>
                <w:lang w:eastAsia="en-GB"/>
              </w:rPr>
              <w:t>)</w:t>
            </w:r>
            <w:r w:rsidR="00C67B76" w:rsidRPr="00E93C14">
              <w:rPr>
                <w:rFonts w:ascii="Calibri" w:eastAsia="Times New Roman" w:hAnsi="Calibri" w:cs="Times New Roman"/>
                <w:b/>
                <w:bCs/>
                <w:color w:val="000000" w:themeColor="text1"/>
                <w:lang w:eastAsia="en-GB"/>
              </w:rPr>
              <w:t xml:space="preserve"> </w:t>
            </w:r>
          </w:p>
        </w:tc>
      </w:tr>
      <w:tr w:rsidR="003A264F" w:rsidRPr="00C0198F" w14:paraId="40299105" w14:textId="77777777" w:rsidTr="7D857FA5">
        <w:trPr>
          <w:trHeight w:val="575"/>
        </w:trPr>
        <w:tc>
          <w:tcPr>
            <w:tcW w:w="5955" w:type="dxa"/>
            <w:tcBorders>
              <w:bottom w:val="single" w:sz="4" w:space="0" w:color="auto"/>
            </w:tcBorders>
          </w:tcPr>
          <w:p w14:paraId="4DCBD13D" w14:textId="4586A26E" w:rsidR="003A264F" w:rsidRPr="00C0198F" w:rsidRDefault="003A264F" w:rsidP="003A264F">
            <w:pPr>
              <w:rPr>
                <w:rFonts w:ascii="Calibri" w:eastAsia="Times New Roman" w:hAnsi="Calibri" w:cs="Times New Roman"/>
                <w:color w:val="000000"/>
                <w:lang w:eastAsia="en-GB"/>
              </w:rPr>
            </w:pPr>
            <w:r w:rsidRPr="00C0198F">
              <w:rPr>
                <w:rFonts w:ascii="Calibri" w:eastAsia="Times New Roman" w:hAnsi="Calibri" w:cs="Times New Roman"/>
                <w:color w:val="000000"/>
                <w:lang w:eastAsia="en-GB"/>
              </w:rPr>
              <w:t>Increase the number of opportunities for parents and carers to gain an insight into how to meaningfully contribute to the educational progress of their children and young people by 30% by 2021</w:t>
            </w:r>
          </w:p>
        </w:tc>
        <w:tc>
          <w:tcPr>
            <w:tcW w:w="283" w:type="dxa"/>
            <w:tcBorders>
              <w:bottom w:val="single" w:sz="4" w:space="0" w:color="auto"/>
            </w:tcBorders>
            <w:shd w:val="clear" w:color="auto" w:fill="B8CCE4" w:themeFill="accent1" w:themeFillTint="66"/>
          </w:tcPr>
          <w:p w14:paraId="1F26F112" w14:textId="77777777" w:rsidR="003A264F" w:rsidRPr="00D75DF9" w:rsidRDefault="003A264F" w:rsidP="003A264F">
            <w:pPr>
              <w:rPr>
                <w:rFonts w:ascii="Calibri" w:eastAsia="Times New Roman" w:hAnsi="Calibri" w:cs="Times New Roman"/>
                <w:lang w:eastAsia="en-GB"/>
              </w:rPr>
            </w:pPr>
          </w:p>
        </w:tc>
        <w:tc>
          <w:tcPr>
            <w:tcW w:w="3260" w:type="dxa"/>
            <w:tcBorders>
              <w:bottom w:val="single" w:sz="4" w:space="0" w:color="auto"/>
            </w:tcBorders>
            <w:shd w:val="clear" w:color="auto" w:fill="auto"/>
          </w:tcPr>
          <w:p w14:paraId="09616E66" w14:textId="3238156E" w:rsidR="00BF73D0" w:rsidRDefault="00BF73D0" w:rsidP="003A264F">
            <w:pPr>
              <w:rPr>
                <w:rFonts w:ascii="Calibri" w:eastAsia="Times New Roman" w:hAnsi="Calibri" w:cs="Times New Roman"/>
                <w:lang w:eastAsia="en-GB"/>
              </w:rPr>
            </w:pPr>
            <w:r>
              <w:rPr>
                <w:rFonts w:ascii="Calibri" w:eastAsia="Times New Roman" w:hAnsi="Calibri" w:cs="Times New Roman"/>
                <w:lang w:eastAsia="en-GB"/>
              </w:rPr>
              <w:t xml:space="preserve">Postponed to September. Draft charter in place.  </w:t>
            </w:r>
            <w:r w:rsidRPr="00C05295">
              <w:rPr>
                <w:rFonts w:ascii="Calibri" w:eastAsia="Times New Roman" w:hAnsi="Calibri" w:cs="Times New Roman"/>
                <w:lang w:eastAsia="en-GB"/>
              </w:rPr>
              <w:t xml:space="preserve">Feedback </w:t>
            </w:r>
            <w:r>
              <w:rPr>
                <w:rFonts w:ascii="Calibri" w:eastAsia="Times New Roman" w:hAnsi="Calibri" w:cs="Times New Roman"/>
                <w:lang w:eastAsia="en-GB"/>
              </w:rPr>
              <w:t xml:space="preserve">from QA process </w:t>
            </w:r>
            <w:r w:rsidRPr="00C05295">
              <w:rPr>
                <w:rFonts w:ascii="Calibri" w:eastAsia="Times New Roman" w:hAnsi="Calibri" w:cs="Times New Roman"/>
                <w:lang w:eastAsia="en-GB"/>
              </w:rPr>
              <w:t>to be</w:t>
            </w:r>
            <w:r w:rsidRPr="005918FD">
              <w:rPr>
                <w:rFonts w:ascii="Calibri" w:eastAsia="Times New Roman" w:hAnsi="Calibri" w:cs="Times New Roman"/>
                <w:lang w:eastAsia="en-GB"/>
              </w:rPr>
              <w:t xml:space="preserve"> addressed.</w:t>
            </w:r>
            <w:r>
              <w:rPr>
                <w:rFonts w:ascii="Calibri" w:eastAsia="Times New Roman" w:hAnsi="Calibri" w:cs="Times New Roman"/>
                <w:lang w:eastAsia="en-GB"/>
              </w:rPr>
              <w:t xml:space="preserve"> </w:t>
            </w:r>
          </w:p>
          <w:p w14:paraId="33FB0633" w14:textId="0FC1658C" w:rsidR="003A264F" w:rsidRDefault="003A264F" w:rsidP="003A264F">
            <w:pPr>
              <w:rPr>
                <w:rFonts w:ascii="Calibri" w:eastAsia="Times New Roman" w:hAnsi="Calibri" w:cs="Times New Roman"/>
                <w:lang w:eastAsia="en-GB"/>
              </w:rPr>
            </w:pPr>
            <w:r w:rsidRPr="00BF73D0">
              <w:rPr>
                <w:rFonts w:ascii="Calibri" w:eastAsia="Times New Roman" w:hAnsi="Calibri" w:cs="Times New Roman"/>
                <w:b/>
                <w:bCs/>
                <w:color w:val="FFFFFF" w:themeColor="background1"/>
                <w:lang w:eastAsia="en-GB"/>
              </w:rPr>
              <w:t>(See charter 6.4)</w:t>
            </w:r>
          </w:p>
        </w:tc>
      </w:tr>
    </w:tbl>
    <w:p w14:paraId="2824E97F" w14:textId="77777777" w:rsidR="003A264F" w:rsidRPr="003A264F" w:rsidRDefault="003A264F" w:rsidP="00930C4D">
      <w:pPr>
        <w:rPr>
          <w:rFonts w:ascii="Calibri" w:eastAsia="Calibri" w:hAnsi="Calibri" w:cs="Times New Roman"/>
          <w:b/>
          <w:bCs/>
          <w:iCs/>
          <w:sz w:val="4"/>
          <w:szCs w:val="4"/>
          <w:u w:val="single"/>
        </w:rPr>
      </w:pPr>
    </w:p>
    <w:p w14:paraId="3547F077" w14:textId="77777777" w:rsidR="000319A1" w:rsidRDefault="000319A1" w:rsidP="00930C4D">
      <w:pPr>
        <w:rPr>
          <w:rFonts w:ascii="Calibri" w:eastAsia="Calibri" w:hAnsi="Calibri" w:cs="Times New Roman"/>
          <w:b/>
          <w:bCs/>
          <w:iCs/>
          <w:sz w:val="28"/>
          <w:szCs w:val="28"/>
          <w:u w:val="single"/>
        </w:rPr>
      </w:pPr>
    </w:p>
    <w:p w14:paraId="4A6226AB" w14:textId="007F4A81" w:rsidR="00930C4D" w:rsidRDefault="005A3023" w:rsidP="00930C4D">
      <w:pPr>
        <w:rPr>
          <w:rFonts w:ascii="Calibri" w:eastAsia="Calibri" w:hAnsi="Calibri" w:cs="Times New Roman"/>
          <w:iCs/>
          <w:sz w:val="28"/>
          <w:szCs w:val="28"/>
        </w:rPr>
      </w:pPr>
      <w:r w:rsidRPr="005A3023">
        <w:rPr>
          <w:rFonts w:ascii="Calibri" w:eastAsia="Calibri" w:hAnsi="Calibri" w:cs="Times New Roman"/>
          <w:b/>
          <w:bCs/>
          <w:iCs/>
          <w:sz w:val="28"/>
          <w:szCs w:val="28"/>
          <w:u w:val="single"/>
        </w:rPr>
        <w:t xml:space="preserve">Stretch Outcome </w:t>
      </w:r>
      <w:r>
        <w:rPr>
          <w:rFonts w:ascii="Calibri" w:eastAsia="Calibri" w:hAnsi="Calibri" w:cs="Times New Roman"/>
          <w:b/>
          <w:bCs/>
          <w:iCs/>
          <w:sz w:val="28"/>
          <w:szCs w:val="28"/>
          <w:u w:val="single"/>
        </w:rPr>
        <w:t>7</w:t>
      </w:r>
      <w:r w:rsidR="00930C4D">
        <w:rPr>
          <w:rFonts w:ascii="Calibri" w:eastAsia="Calibri" w:hAnsi="Calibri" w:cs="Times New Roman"/>
          <w:b/>
          <w:bCs/>
          <w:iCs/>
          <w:sz w:val="28"/>
          <w:szCs w:val="28"/>
          <w:u w:val="single"/>
        </w:rPr>
        <w:t xml:space="preserve"> </w:t>
      </w:r>
      <w:r w:rsidR="00930C4D" w:rsidRPr="005A3023">
        <w:rPr>
          <w:rFonts w:ascii="Calibri" w:eastAsia="Calibri" w:hAnsi="Calibri" w:cs="Times New Roman"/>
          <w:b/>
          <w:bCs/>
          <w:iCs/>
          <w:sz w:val="28"/>
          <w:szCs w:val="28"/>
        </w:rPr>
        <w:t>Child Friendly City which supports all children to prosper and engage actively with their communities by 2026</w:t>
      </w:r>
      <w:r w:rsidR="00930C4D">
        <w:rPr>
          <w:rFonts w:ascii="Calibri" w:eastAsia="Calibri" w:hAnsi="Calibri" w:cs="Times New Roman"/>
          <w:b/>
          <w:bCs/>
          <w:iCs/>
          <w:sz w:val="28"/>
          <w:szCs w:val="28"/>
        </w:rPr>
        <w:t xml:space="preserve">   </w:t>
      </w:r>
      <w:r w:rsidR="00930C4D" w:rsidRPr="00930C4D">
        <w:rPr>
          <w:rFonts w:ascii="Calibri" w:eastAsia="Calibri" w:hAnsi="Calibri" w:cs="Times New Roman"/>
          <w:iCs/>
          <w:sz w:val="28"/>
          <w:szCs w:val="28"/>
        </w:rPr>
        <w:t>No charters due</w:t>
      </w:r>
    </w:p>
    <w:p w14:paraId="2E59EEE9" w14:textId="77777777" w:rsidR="003F553E" w:rsidRPr="00930C4D" w:rsidRDefault="003F553E" w:rsidP="00930C4D">
      <w:pPr>
        <w:rPr>
          <w:rFonts w:ascii="Calibri" w:eastAsia="Calibri" w:hAnsi="Calibri" w:cs="Times New Roman"/>
          <w:iCs/>
          <w:sz w:val="28"/>
          <w:szCs w:val="28"/>
        </w:rPr>
      </w:pPr>
      <w:bookmarkStart w:id="4" w:name="_GoBack"/>
      <w:bookmarkEnd w:id="4"/>
    </w:p>
    <w:bookmarkEnd w:id="0"/>
    <w:p w14:paraId="3FA3C480" w14:textId="77777777" w:rsidR="00F960DF" w:rsidRDefault="00F960DF" w:rsidP="00F960DF">
      <w:pPr>
        <w:shd w:val="clear" w:color="auto" w:fill="CC0066"/>
        <w:tabs>
          <w:tab w:val="center" w:pos="1560"/>
          <w:tab w:val="right" w:pos="9026"/>
        </w:tabs>
        <w:suppressAutoHyphens/>
        <w:rPr>
          <w:b/>
          <w:sz w:val="26"/>
          <w:szCs w:val="26"/>
        </w:rPr>
      </w:pPr>
    </w:p>
    <w:p w14:paraId="08B6403D" w14:textId="7672C9AF" w:rsidR="00F960DF" w:rsidRDefault="003C4BA9" w:rsidP="00F960DF">
      <w:pPr>
        <w:shd w:val="clear" w:color="auto" w:fill="CC0066"/>
        <w:tabs>
          <w:tab w:val="center" w:pos="1560"/>
          <w:tab w:val="right" w:pos="9026"/>
        </w:tabs>
        <w:suppressAutoHyphens/>
        <w:rPr>
          <w:b/>
          <w:color w:val="FFFFFF" w:themeColor="background1"/>
          <w:sz w:val="26"/>
          <w:szCs w:val="26"/>
        </w:rPr>
      </w:pPr>
      <w:r>
        <w:rPr>
          <w:b/>
          <w:color w:val="FFFFFF" w:themeColor="background1"/>
          <w:sz w:val="26"/>
          <w:szCs w:val="26"/>
        </w:rPr>
        <w:t xml:space="preserve">(III) </w:t>
      </w:r>
      <w:r w:rsidR="00F960DF" w:rsidRPr="007373A6">
        <w:rPr>
          <w:b/>
          <w:color w:val="FFFFFF" w:themeColor="background1"/>
          <w:sz w:val="26"/>
          <w:szCs w:val="26"/>
        </w:rPr>
        <w:t>PEOPLE</w:t>
      </w:r>
      <w:r w:rsidR="00F960DF">
        <w:rPr>
          <w:b/>
          <w:color w:val="FFFFFF" w:themeColor="background1"/>
          <w:sz w:val="26"/>
          <w:szCs w:val="26"/>
        </w:rPr>
        <w:t xml:space="preserve"> (VULNERABLE ADULTS)</w:t>
      </w:r>
      <w:r w:rsidR="00F960DF">
        <w:rPr>
          <w:b/>
          <w:color w:val="FFFFFF" w:themeColor="background1"/>
          <w:sz w:val="26"/>
          <w:szCs w:val="26"/>
        </w:rPr>
        <w:tab/>
        <w:t>JULY UPDATE</w:t>
      </w:r>
    </w:p>
    <w:p w14:paraId="52CB208D" w14:textId="77777777" w:rsidR="00F960DF" w:rsidRPr="00584FF0" w:rsidRDefault="00F960DF" w:rsidP="00F960DF">
      <w:pPr>
        <w:shd w:val="clear" w:color="auto" w:fill="CC0066"/>
        <w:tabs>
          <w:tab w:val="center" w:pos="1560"/>
          <w:tab w:val="right" w:pos="9026"/>
        </w:tabs>
        <w:suppressAutoHyphens/>
        <w:rPr>
          <w:b/>
          <w:color w:val="FFFFFF" w:themeColor="background1"/>
          <w:sz w:val="26"/>
          <w:szCs w:val="26"/>
        </w:rPr>
      </w:pPr>
    </w:p>
    <w:p w14:paraId="2E608C6E" w14:textId="29B4D030" w:rsidR="00F960DF" w:rsidRDefault="00F960DF" w:rsidP="003E26CF">
      <w:pPr>
        <w:tabs>
          <w:tab w:val="center" w:pos="1560"/>
          <w:tab w:val="right" w:pos="9026"/>
        </w:tabs>
        <w:suppressAutoHyphens/>
        <w:rPr>
          <w:b/>
          <w:color w:val="CC0066"/>
          <w:sz w:val="28"/>
          <w:szCs w:val="28"/>
          <w:u w:val="single"/>
        </w:rPr>
      </w:pPr>
    </w:p>
    <w:p w14:paraId="42564559" w14:textId="07863F5D" w:rsidR="004E5E57" w:rsidRPr="00DF0CC6" w:rsidRDefault="00F960DF" w:rsidP="003E26CF">
      <w:pPr>
        <w:tabs>
          <w:tab w:val="center" w:pos="1560"/>
          <w:tab w:val="right" w:pos="9026"/>
        </w:tabs>
        <w:suppressAutoHyphens/>
        <w:rPr>
          <w:b/>
          <w:color w:val="CC0066"/>
          <w:sz w:val="28"/>
          <w:szCs w:val="28"/>
          <w:u w:val="single"/>
        </w:rPr>
      </w:pPr>
      <w:r w:rsidRPr="00514E71">
        <w:rPr>
          <w:b/>
          <w:sz w:val="28"/>
          <w:szCs w:val="28"/>
        </w:rPr>
        <w:t xml:space="preserve">Lead Outcome Improvement Group: </w:t>
      </w:r>
      <w:r w:rsidR="004E5E57" w:rsidRPr="00F960DF">
        <w:rPr>
          <w:b/>
          <w:color w:val="CC0066"/>
          <w:sz w:val="28"/>
          <w:szCs w:val="28"/>
        </w:rPr>
        <w:t>Community Justice Group</w:t>
      </w:r>
    </w:p>
    <w:p w14:paraId="692B4F2D" w14:textId="3D896018" w:rsidR="00543C6C" w:rsidRDefault="00543C6C" w:rsidP="003E26CF">
      <w:pPr>
        <w:tabs>
          <w:tab w:val="center" w:pos="1560"/>
          <w:tab w:val="right" w:pos="9026"/>
        </w:tabs>
        <w:suppressAutoHyphens/>
        <w:rPr>
          <w:b/>
          <w:color w:val="CC0066"/>
          <w:sz w:val="28"/>
          <w:szCs w:val="28"/>
        </w:rPr>
      </w:pPr>
    </w:p>
    <w:p w14:paraId="6A5F4597" w14:textId="489B2AB0" w:rsidR="003E26CF" w:rsidRPr="00191F48" w:rsidRDefault="003E26CF" w:rsidP="003E26CF">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due:  2</w:t>
      </w:r>
    </w:p>
    <w:p w14:paraId="63FD9BA7" w14:textId="09AD4019" w:rsidR="003E26CF" w:rsidRPr="00191F48" w:rsidRDefault="003E26CF" w:rsidP="00422739">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re</w:t>
      </w:r>
      <w:r w:rsidR="00F32403">
        <w:rPr>
          <w:rFonts w:ascii="Calibri" w:eastAsia="Times New Roman" w:hAnsi="Calibri" w:cs="Times New Roman"/>
          <w:color w:val="000000"/>
          <w:lang w:eastAsia="en-GB"/>
        </w:rPr>
        <w:t>ady</w:t>
      </w:r>
      <w:r w:rsidRPr="00191F48">
        <w:rPr>
          <w:rFonts w:ascii="Calibri" w:eastAsia="Times New Roman" w:hAnsi="Calibri" w:cs="Times New Roman"/>
          <w:color w:val="000000"/>
          <w:lang w:eastAsia="en-GB"/>
        </w:rPr>
        <w:t xml:space="preserve">:  </w:t>
      </w:r>
      <w:r w:rsidR="00191F48">
        <w:rPr>
          <w:rFonts w:ascii="Calibri" w:eastAsia="Times New Roman" w:hAnsi="Calibri" w:cs="Times New Roman"/>
          <w:color w:val="000000"/>
          <w:lang w:eastAsia="en-GB"/>
        </w:rPr>
        <w:t>2</w:t>
      </w:r>
      <w:r w:rsidRPr="00191F48">
        <w:rPr>
          <w:rFonts w:ascii="Calibri" w:eastAsia="Times New Roman" w:hAnsi="Calibri" w:cs="Times New Roman"/>
          <w:color w:val="000000"/>
          <w:lang w:eastAsia="en-GB"/>
        </w:rPr>
        <w:t xml:space="preserve"> </w:t>
      </w:r>
    </w:p>
    <w:p w14:paraId="5943547A" w14:textId="01263D72" w:rsidR="00542090" w:rsidRPr="00191F48" w:rsidRDefault="00542090" w:rsidP="00191F48">
      <w:pPr>
        <w:tabs>
          <w:tab w:val="center" w:pos="1560"/>
          <w:tab w:val="right" w:pos="9026"/>
        </w:tabs>
        <w:suppressAutoHyphens/>
        <w:ind w:left="-66" w:firstLine="66"/>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 xml:space="preserve">No. project charters postponed: </w:t>
      </w:r>
      <w:r w:rsidR="00191F48" w:rsidRPr="00191F48">
        <w:rPr>
          <w:rFonts w:ascii="Calibri" w:eastAsia="Times New Roman" w:hAnsi="Calibri" w:cs="Times New Roman"/>
          <w:color w:val="000000"/>
          <w:lang w:eastAsia="en-GB"/>
        </w:rPr>
        <w:t>0</w:t>
      </w:r>
    </w:p>
    <w:p w14:paraId="24A140E5" w14:textId="4064BDC8" w:rsidR="00542090" w:rsidRPr="00191F48" w:rsidRDefault="00542090" w:rsidP="00191F48">
      <w:pPr>
        <w:tabs>
          <w:tab w:val="center" w:pos="1560"/>
          <w:tab w:val="right" w:pos="9026"/>
        </w:tabs>
        <w:suppressAutoHyphens/>
        <w:ind w:left="-66" w:firstLine="66"/>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outstanding: 0</w:t>
      </w:r>
    </w:p>
    <w:p w14:paraId="134941CB" w14:textId="71A3B783" w:rsidR="003E26CF" w:rsidRPr="00191F48" w:rsidRDefault="003E26CF" w:rsidP="003E26CF">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projects live:  3</w:t>
      </w:r>
    </w:p>
    <w:p w14:paraId="6FE5E040" w14:textId="0D4DC11E" w:rsidR="002C0EAB" w:rsidRDefault="002C0EAB" w:rsidP="002C0EAB">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Total No. of LOIP projects: 24</w:t>
      </w:r>
    </w:p>
    <w:p w14:paraId="54987F90" w14:textId="67AD26F2" w:rsidR="001C1764" w:rsidRDefault="001C1764" w:rsidP="001C1764">
      <w:pPr>
        <w:tabs>
          <w:tab w:val="center" w:pos="1560"/>
          <w:tab w:val="right" w:pos="9026"/>
        </w:tabs>
        <w:suppressAutoHyphens/>
        <w:ind w:hanging="426"/>
        <w:rPr>
          <w:b/>
          <w:sz w:val="20"/>
          <w:szCs w:val="20"/>
        </w:rPr>
      </w:pPr>
    </w:p>
    <w:p w14:paraId="1A13A222" w14:textId="77777777" w:rsidR="00542090" w:rsidRDefault="00542090" w:rsidP="00542090">
      <w:pPr>
        <w:tabs>
          <w:tab w:val="center" w:pos="1560"/>
          <w:tab w:val="right" w:pos="9026"/>
        </w:tabs>
        <w:suppressAutoHyphens/>
        <w:ind w:hanging="426"/>
        <w:rPr>
          <w:b/>
          <w:sz w:val="20"/>
          <w:szCs w:val="20"/>
        </w:rPr>
      </w:pPr>
    </w:p>
    <w:tbl>
      <w:tblPr>
        <w:tblStyle w:val="TableGrid"/>
        <w:tblW w:w="0" w:type="auto"/>
        <w:tblInd w:w="108" w:type="dxa"/>
        <w:tblLook w:val="04A0" w:firstRow="1" w:lastRow="0" w:firstColumn="1" w:lastColumn="0" w:noHBand="0" w:noVBand="1"/>
      </w:tblPr>
      <w:tblGrid>
        <w:gridCol w:w="2583"/>
        <w:gridCol w:w="1500"/>
        <w:gridCol w:w="1501"/>
      </w:tblGrid>
      <w:tr w:rsidR="00E40A0D" w14:paraId="09B76D2E" w14:textId="77777777" w:rsidTr="003F685D">
        <w:tc>
          <w:tcPr>
            <w:tcW w:w="2583" w:type="dxa"/>
          </w:tcPr>
          <w:p w14:paraId="7E3FA7B2" w14:textId="77777777" w:rsidR="00E40A0D" w:rsidRPr="001C1764" w:rsidRDefault="00E40A0D"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Charter Status</w:t>
            </w:r>
          </w:p>
        </w:tc>
        <w:tc>
          <w:tcPr>
            <w:tcW w:w="1500" w:type="dxa"/>
            <w:shd w:val="clear" w:color="auto" w:fill="92D050"/>
          </w:tcPr>
          <w:p w14:paraId="6B116474" w14:textId="77777777" w:rsidR="00E40A0D" w:rsidRPr="001C1764" w:rsidRDefault="00E40A0D"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Ready</w:t>
            </w:r>
          </w:p>
        </w:tc>
        <w:tc>
          <w:tcPr>
            <w:tcW w:w="1501" w:type="dxa"/>
            <w:shd w:val="clear" w:color="auto" w:fill="C6D9F1" w:themeFill="text2" w:themeFillTint="33"/>
          </w:tcPr>
          <w:p w14:paraId="772BCDC1" w14:textId="77777777" w:rsidR="00E40A0D" w:rsidRPr="001C1764" w:rsidRDefault="00E40A0D" w:rsidP="003F685D">
            <w:pPr>
              <w:tabs>
                <w:tab w:val="center" w:pos="1560"/>
                <w:tab w:val="right" w:pos="9026"/>
              </w:tabs>
              <w:suppressAutoHyphens/>
              <w:rPr>
                <w:rFonts w:ascii="Calibri" w:eastAsia="Times New Roman" w:hAnsi="Calibri" w:cs="Times New Roman"/>
                <w:color w:val="000000" w:themeColor="text1"/>
                <w:lang w:eastAsia="en-GB"/>
              </w:rPr>
            </w:pPr>
            <w:r w:rsidRPr="001C1764">
              <w:rPr>
                <w:rFonts w:ascii="Calibri" w:eastAsia="Times New Roman" w:hAnsi="Calibri" w:cs="Times New Roman"/>
                <w:color w:val="000000" w:themeColor="text1"/>
                <w:lang w:eastAsia="en-GB"/>
              </w:rPr>
              <w:t>Postponed</w:t>
            </w:r>
          </w:p>
        </w:tc>
      </w:tr>
    </w:tbl>
    <w:p w14:paraId="2CB5C6CD" w14:textId="77777777" w:rsidR="001C1764" w:rsidRDefault="001C1764" w:rsidP="003E26CF">
      <w:pPr>
        <w:rPr>
          <w:rFonts w:ascii="Calibri" w:eastAsia="Times New Roman" w:hAnsi="Calibri" w:cs="Times New Roman"/>
          <w:color w:val="000000"/>
          <w:lang w:eastAsia="en-GB"/>
        </w:rPr>
      </w:pPr>
    </w:p>
    <w:p w14:paraId="75FEBA33" w14:textId="2F44C991" w:rsidR="00702FE8" w:rsidRDefault="00702FE8" w:rsidP="00702FE8">
      <w:pPr>
        <w:rPr>
          <w:rFonts w:ascii="Calibri" w:eastAsia="Calibri" w:hAnsi="Calibri" w:cs="Times New Roman"/>
          <w:b/>
          <w:bCs/>
          <w:iCs/>
          <w:sz w:val="28"/>
          <w:szCs w:val="28"/>
        </w:rPr>
      </w:pPr>
      <w:r w:rsidRPr="005A3023">
        <w:rPr>
          <w:rFonts w:ascii="Calibri" w:eastAsia="Calibri" w:hAnsi="Calibri" w:cs="Times New Roman"/>
          <w:b/>
          <w:bCs/>
          <w:iCs/>
          <w:sz w:val="28"/>
          <w:szCs w:val="28"/>
          <w:u w:val="single"/>
        </w:rPr>
        <w:t xml:space="preserve">Stretch Outcome </w:t>
      </w:r>
      <w:r>
        <w:rPr>
          <w:rFonts w:ascii="Calibri" w:eastAsia="Calibri" w:hAnsi="Calibri" w:cs="Times New Roman"/>
          <w:b/>
          <w:bCs/>
          <w:iCs/>
          <w:sz w:val="28"/>
          <w:szCs w:val="28"/>
          <w:u w:val="single"/>
        </w:rPr>
        <w:t>8</w:t>
      </w:r>
    </w:p>
    <w:p w14:paraId="6844B871" w14:textId="77777777" w:rsidR="00702FE8" w:rsidRPr="00702FE8" w:rsidRDefault="00702FE8" w:rsidP="00702FE8">
      <w:pPr>
        <w:contextualSpacing/>
        <w:rPr>
          <w:sz w:val="20"/>
          <w:szCs w:val="20"/>
        </w:rPr>
      </w:pPr>
      <w:r w:rsidRPr="00702FE8">
        <w:rPr>
          <w:rFonts w:ascii="Calibri" w:eastAsia="Calibri" w:hAnsi="Calibri" w:cs="Times New Roman"/>
          <w:b/>
          <w:bCs/>
          <w:iCs/>
          <w:sz w:val="28"/>
          <w:szCs w:val="28"/>
        </w:rPr>
        <w:t>Stretch Outcome 8. 25% fewer young people (under 18) charged with an offence by 2026 (Community Justice Group/ ICS)</w:t>
      </w:r>
    </w:p>
    <w:p w14:paraId="5441A90A" w14:textId="18B64785" w:rsidR="00702FE8" w:rsidRDefault="00930C4D" w:rsidP="003E26CF">
      <w:pPr>
        <w:rPr>
          <w:rFonts w:ascii="Calibri" w:eastAsia="Calibri" w:hAnsi="Calibri" w:cs="Times New Roman"/>
          <w:iCs/>
          <w:sz w:val="28"/>
          <w:szCs w:val="28"/>
        </w:rPr>
      </w:pPr>
      <w:r w:rsidRPr="00930C4D">
        <w:rPr>
          <w:rFonts w:ascii="Calibri" w:eastAsia="Calibri" w:hAnsi="Calibri" w:cs="Times New Roman"/>
          <w:iCs/>
          <w:sz w:val="28"/>
          <w:szCs w:val="28"/>
        </w:rPr>
        <w:t>No charters due</w:t>
      </w:r>
    </w:p>
    <w:p w14:paraId="23E28106" w14:textId="437C9680" w:rsidR="00930C4D" w:rsidRDefault="00930C4D" w:rsidP="003E26CF">
      <w:pPr>
        <w:rPr>
          <w:rFonts w:ascii="Calibri" w:eastAsia="Calibri" w:hAnsi="Calibri" w:cs="Times New Roman"/>
          <w:iCs/>
          <w:sz w:val="28"/>
          <w:szCs w:val="28"/>
        </w:rPr>
      </w:pPr>
    </w:p>
    <w:p w14:paraId="3DADFA09" w14:textId="77777777" w:rsidR="005A3023" w:rsidRPr="005A3023" w:rsidRDefault="009C769B" w:rsidP="003E26CF">
      <w:pPr>
        <w:tabs>
          <w:tab w:val="center" w:pos="1560"/>
          <w:tab w:val="right" w:pos="9026"/>
        </w:tabs>
        <w:suppressAutoHyphens/>
        <w:rPr>
          <w:b/>
          <w:sz w:val="28"/>
          <w:szCs w:val="28"/>
          <w:u w:val="single"/>
        </w:rPr>
      </w:pPr>
      <w:r w:rsidRPr="005A3023">
        <w:rPr>
          <w:b/>
          <w:sz w:val="28"/>
          <w:szCs w:val="28"/>
          <w:u w:val="single"/>
        </w:rPr>
        <w:t>Stretch Outcome 9</w:t>
      </w:r>
    </w:p>
    <w:p w14:paraId="24A3F0D7" w14:textId="77777777" w:rsidR="00386D81" w:rsidRDefault="00386D81" w:rsidP="00386D81">
      <w:pPr>
        <w:tabs>
          <w:tab w:val="center" w:pos="1560"/>
          <w:tab w:val="right" w:pos="9026"/>
        </w:tabs>
        <w:suppressAutoHyphens/>
        <w:rPr>
          <w:b/>
          <w:sz w:val="28"/>
          <w:szCs w:val="28"/>
        </w:rPr>
      </w:pPr>
      <w:r>
        <w:rPr>
          <w:b/>
          <w:sz w:val="28"/>
          <w:szCs w:val="28"/>
        </w:rPr>
        <w:t>25% fewer people receiving a first ever Court conviction each year by 2026</w:t>
      </w:r>
    </w:p>
    <w:p w14:paraId="405B301D" w14:textId="77777777" w:rsidR="00386D81" w:rsidRDefault="00386D81" w:rsidP="00386D81">
      <w:pPr>
        <w:tabs>
          <w:tab w:val="center" w:pos="1560"/>
          <w:tab w:val="right" w:pos="9026"/>
        </w:tabs>
        <w:suppressAutoHyphens/>
        <w:rPr>
          <w:b/>
          <w:sz w:val="26"/>
          <w:szCs w:val="26"/>
        </w:rPr>
      </w:pPr>
    </w:p>
    <w:tbl>
      <w:tblPr>
        <w:tblStyle w:val="TableGrid1"/>
        <w:tblW w:w="9495" w:type="dxa"/>
        <w:tblInd w:w="108" w:type="dxa"/>
        <w:tblLayout w:type="fixed"/>
        <w:tblLook w:val="04A0" w:firstRow="1" w:lastRow="0" w:firstColumn="1" w:lastColumn="0" w:noHBand="0" w:noVBand="1"/>
      </w:tblPr>
      <w:tblGrid>
        <w:gridCol w:w="2267"/>
        <w:gridCol w:w="900"/>
        <w:gridCol w:w="1085"/>
        <w:gridCol w:w="5243"/>
      </w:tblGrid>
      <w:tr w:rsidR="00386D81" w14:paraId="47C0741E" w14:textId="77777777" w:rsidTr="00386D81">
        <w:trPr>
          <w:trHeight w:val="358"/>
          <w:tblHead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1915F" w14:textId="77777777" w:rsidR="00386D81" w:rsidRDefault="00386D81">
            <w:pPr>
              <w:rPr>
                <w:b/>
                <w:sz w:val="24"/>
                <w:szCs w:val="24"/>
              </w:rPr>
            </w:pPr>
            <w:r>
              <w:rPr>
                <w:b/>
                <w:sz w:val="24"/>
                <w:szCs w:val="24"/>
              </w:rPr>
              <w:t>Live Projects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28BE8" w14:textId="77777777" w:rsidR="00386D81" w:rsidRDefault="00386D81">
            <w:pPr>
              <w:rPr>
                <w:b/>
                <w:sz w:val="24"/>
                <w:szCs w:val="24"/>
              </w:rPr>
            </w:pPr>
            <w:r>
              <w:rPr>
                <w:b/>
                <w:sz w:val="24"/>
                <w:szCs w:val="24"/>
              </w:rPr>
              <w:t>Start-</w:t>
            </w:r>
          </w:p>
          <w:p w14:paraId="04FE0512" w14:textId="77777777" w:rsidR="00386D81" w:rsidRDefault="00386D81">
            <w:pPr>
              <w:rPr>
                <w:b/>
                <w:sz w:val="24"/>
                <w:szCs w:val="24"/>
              </w:rPr>
            </w:pPr>
            <w:r>
              <w:rPr>
                <w:b/>
                <w:sz w:val="24"/>
                <w:szCs w:val="24"/>
              </w:rPr>
              <w:t>End</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54973" w14:textId="77777777" w:rsidR="00386D81" w:rsidRDefault="00386D81">
            <w:pPr>
              <w:rPr>
                <w:b/>
                <w:sz w:val="24"/>
                <w:szCs w:val="24"/>
              </w:rPr>
            </w:pPr>
            <w:r>
              <w:rPr>
                <w:b/>
                <w:sz w:val="24"/>
                <w:szCs w:val="24"/>
              </w:rPr>
              <w:t>Progress Scale</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F864F" w14:textId="77777777" w:rsidR="00386D81" w:rsidRDefault="00386D81">
            <w:pPr>
              <w:rPr>
                <w:b/>
                <w:sz w:val="24"/>
                <w:szCs w:val="24"/>
              </w:rPr>
            </w:pPr>
            <w:r>
              <w:rPr>
                <w:b/>
                <w:sz w:val="24"/>
                <w:szCs w:val="24"/>
              </w:rPr>
              <w:t>Changes being tested</w:t>
            </w:r>
          </w:p>
        </w:tc>
      </w:tr>
      <w:tr w:rsidR="00386D81" w14:paraId="42DE9C99" w14:textId="77777777" w:rsidTr="00386D81">
        <w:trPr>
          <w:trHeight w:val="1414"/>
        </w:trPr>
        <w:tc>
          <w:tcPr>
            <w:tcW w:w="2268" w:type="dxa"/>
            <w:tcBorders>
              <w:top w:val="single" w:sz="4" w:space="0" w:color="auto"/>
              <w:left w:val="single" w:sz="4" w:space="0" w:color="auto"/>
              <w:bottom w:val="single" w:sz="4" w:space="0" w:color="auto"/>
              <w:right w:val="single" w:sz="4" w:space="0" w:color="auto"/>
            </w:tcBorders>
          </w:tcPr>
          <w:p w14:paraId="3D3380A2" w14:textId="77777777" w:rsidR="00386D81" w:rsidRDefault="00386D81">
            <w:pPr>
              <w:spacing w:line="200" w:lineRule="exact"/>
              <w:rPr>
                <w:sz w:val="20"/>
                <w:szCs w:val="20"/>
              </w:rPr>
            </w:pPr>
            <w:r>
              <w:rPr>
                <w:sz w:val="20"/>
                <w:szCs w:val="20"/>
              </w:rPr>
              <w:t xml:space="preserve">9.1 </w:t>
            </w:r>
          </w:p>
          <w:p w14:paraId="7BDAA99B" w14:textId="77777777" w:rsidR="00386D81" w:rsidRDefault="00386D81">
            <w:pPr>
              <w:spacing w:line="200" w:lineRule="exact"/>
              <w:rPr>
                <w:sz w:val="20"/>
                <w:szCs w:val="20"/>
              </w:rPr>
            </w:pPr>
            <w:r>
              <w:rPr>
                <w:sz w:val="20"/>
                <w:szCs w:val="20"/>
              </w:rPr>
              <w:t>Increase the number of cases of people appropriately diverted from prosecution by 2021.</w:t>
            </w:r>
          </w:p>
          <w:p w14:paraId="0EA98896" w14:textId="77777777" w:rsidR="00386D81" w:rsidRDefault="00386D81">
            <w:pPr>
              <w:rPr>
                <w:sz w:val="20"/>
                <w:szCs w:val="20"/>
              </w:rPr>
            </w:pPr>
            <w:r>
              <w:rPr>
                <w:b/>
                <w:sz w:val="20"/>
                <w:szCs w:val="20"/>
              </w:rPr>
              <w:t>Project Manager:</w:t>
            </w:r>
            <w:r>
              <w:rPr>
                <w:sz w:val="20"/>
                <w:szCs w:val="20"/>
              </w:rPr>
              <w:t xml:space="preserve"> Claire Duncan, HSCP</w:t>
            </w:r>
          </w:p>
          <w:p w14:paraId="18E99DEA" w14:textId="77777777" w:rsidR="00386D81" w:rsidRDefault="00386D81">
            <w:pPr>
              <w:spacing w:line="200" w:lineRule="exact"/>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55BCF0E" w14:textId="77777777" w:rsidR="00386D81" w:rsidRDefault="00386D81">
            <w:pPr>
              <w:spacing w:line="200" w:lineRule="exact"/>
              <w:rPr>
                <w:sz w:val="20"/>
                <w:szCs w:val="20"/>
              </w:rPr>
            </w:pPr>
            <w:r>
              <w:rPr>
                <w:sz w:val="20"/>
                <w:szCs w:val="20"/>
              </w:rPr>
              <w:t>Apr 18 – Mar 21</w:t>
            </w:r>
          </w:p>
        </w:tc>
        <w:tc>
          <w:tcPr>
            <w:tcW w:w="1085" w:type="dxa"/>
            <w:tcBorders>
              <w:top w:val="single" w:sz="4" w:space="0" w:color="auto"/>
              <w:left w:val="single" w:sz="4" w:space="0" w:color="auto"/>
              <w:bottom w:val="single" w:sz="4" w:space="0" w:color="auto"/>
              <w:right w:val="single" w:sz="4" w:space="0" w:color="auto"/>
            </w:tcBorders>
            <w:hideMark/>
          </w:tcPr>
          <w:p w14:paraId="3E233D01" w14:textId="77777777" w:rsidR="00386D81" w:rsidRDefault="00386D81">
            <w:pPr>
              <w:spacing w:line="200" w:lineRule="exact"/>
              <w:rPr>
                <w:sz w:val="20"/>
                <w:szCs w:val="20"/>
              </w:rPr>
            </w:pPr>
            <w:r>
              <w:rPr>
                <w:sz w:val="20"/>
                <w:szCs w:val="20"/>
              </w:rPr>
              <w:t>6</w:t>
            </w:r>
          </w:p>
        </w:tc>
        <w:tc>
          <w:tcPr>
            <w:tcW w:w="5245" w:type="dxa"/>
            <w:tcBorders>
              <w:top w:val="single" w:sz="4" w:space="0" w:color="auto"/>
              <w:left w:val="single" w:sz="4" w:space="0" w:color="auto"/>
              <w:bottom w:val="single" w:sz="4" w:space="0" w:color="auto"/>
              <w:right w:val="single" w:sz="4" w:space="0" w:color="auto"/>
            </w:tcBorders>
            <w:hideMark/>
          </w:tcPr>
          <w:p w14:paraId="68E81EEF" w14:textId="77777777" w:rsidR="00386D81" w:rsidRDefault="00386D81">
            <w:pPr>
              <w:spacing w:line="200" w:lineRule="exact"/>
              <w:rPr>
                <w:sz w:val="20"/>
                <w:szCs w:val="20"/>
              </w:rPr>
            </w:pPr>
            <w:r>
              <w:rPr>
                <w:sz w:val="20"/>
                <w:szCs w:val="20"/>
              </w:rPr>
              <w:t xml:space="preserve">• Map of data sharing processes </w:t>
            </w:r>
          </w:p>
          <w:p w14:paraId="2BF7B348" w14:textId="77777777" w:rsidR="00386D81" w:rsidRDefault="00386D81">
            <w:pPr>
              <w:spacing w:line="200" w:lineRule="exact"/>
              <w:rPr>
                <w:sz w:val="20"/>
                <w:szCs w:val="20"/>
              </w:rPr>
            </w:pPr>
            <w:r>
              <w:rPr>
                <w:sz w:val="20"/>
                <w:szCs w:val="20"/>
              </w:rPr>
              <w:t>• Single point of contact in Police Scotland Aberdeen Division and CJSWS</w:t>
            </w:r>
          </w:p>
          <w:p w14:paraId="58A59FAE" w14:textId="77777777" w:rsidR="00386D81" w:rsidRDefault="00386D81">
            <w:pPr>
              <w:spacing w:line="200" w:lineRule="exact"/>
              <w:rPr>
                <w:sz w:val="20"/>
                <w:szCs w:val="20"/>
              </w:rPr>
            </w:pPr>
            <w:r>
              <w:rPr>
                <w:sz w:val="20"/>
                <w:szCs w:val="20"/>
              </w:rPr>
              <w:t>• Data recording mechanism by CJSW</w:t>
            </w:r>
          </w:p>
          <w:p w14:paraId="64EBBDD6" w14:textId="77777777" w:rsidR="00386D81" w:rsidRDefault="00386D81">
            <w:pPr>
              <w:spacing w:line="200" w:lineRule="exact"/>
              <w:rPr>
                <w:sz w:val="20"/>
                <w:szCs w:val="20"/>
              </w:rPr>
            </w:pPr>
            <w:r>
              <w:rPr>
                <w:sz w:val="20"/>
                <w:szCs w:val="20"/>
              </w:rPr>
              <w:t xml:space="preserve">• Training/awareness-raising input on Diversion from Prosecution </w:t>
            </w:r>
          </w:p>
        </w:tc>
      </w:tr>
      <w:tr w:rsidR="00386D81" w14:paraId="1D2C4880" w14:textId="77777777" w:rsidTr="00386D81">
        <w:trPr>
          <w:trHeight w:val="788"/>
        </w:trPr>
        <w:tc>
          <w:tcPr>
            <w:tcW w:w="9498" w:type="dxa"/>
            <w:gridSpan w:val="4"/>
            <w:tcBorders>
              <w:top w:val="single" w:sz="4" w:space="0" w:color="auto"/>
              <w:left w:val="single" w:sz="4" w:space="0" w:color="auto"/>
              <w:bottom w:val="single" w:sz="4" w:space="0" w:color="auto"/>
              <w:right w:val="single" w:sz="4" w:space="0" w:color="auto"/>
            </w:tcBorders>
          </w:tcPr>
          <w:p w14:paraId="712A7BF6" w14:textId="77777777" w:rsidR="00386D81" w:rsidRDefault="00386D81">
            <w:pPr>
              <w:spacing w:line="200" w:lineRule="exact"/>
              <w:rPr>
                <w:rFonts w:eastAsia="Times New Roman" w:cs="Arial"/>
                <w:b/>
                <w:sz w:val="24"/>
                <w:szCs w:val="24"/>
                <w:lang w:eastAsia="en-GB"/>
              </w:rPr>
            </w:pPr>
            <w:r>
              <w:rPr>
                <w:rFonts w:eastAsia="Times New Roman" w:cs="Arial"/>
                <w:b/>
                <w:sz w:val="24"/>
                <w:szCs w:val="24"/>
                <w:lang w:eastAsia="en-GB"/>
              </w:rPr>
              <w:t>Improvement Data</w:t>
            </w:r>
          </w:p>
          <w:p w14:paraId="05E2792B" w14:textId="77777777" w:rsidR="00386D81" w:rsidRDefault="00386D81">
            <w:pPr>
              <w:spacing w:line="200" w:lineRule="exact"/>
              <w:rPr>
                <w:rFonts w:eastAsia="Times New Roman" w:cs="Arial"/>
                <w:b/>
                <w:sz w:val="24"/>
                <w:szCs w:val="24"/>
                <w:lang w:eastAsia="en-GB"/>
              </w:rPr>
            </w:pPr>
          </w:p>
          <w:p w14:paraId="5C4F1034" w14:textId="578AE124" w:rsidR="00386D81" w:rsidRDefault="00386D81">
            <w:pPr>
              <w:spacing w:line="200" w:lineRule="exact"/>
              <w:rPr>
                <w:rFonts w:eastAsia="Times New Roman" w:cs="Arial"/>
                <w:b/>
                <w:sz w:val="24"/>
                <w:szCs w:val="24"/>
                <w:lang w:eastAsia="en-GB"/>
              </w:rPr>
            </w:pPr>
            <w:r>
              <w:rPr>
                <w:noProof/>
              </w:rPr>
              <w:drawing>
                <wp:anchor distT="0" distB="0" distL="114300" distR="114300" simplePos="0" relativeHeight="251658240" behindDoc="1" locked="0" layoutInCell="1" allowOverlap="1" wp14:anchorId="1B519A94" wp14:editId="05A9A0CF">
                  <wp:simplePos x="0" y="0"/>
                  <wp:positionH relativeFrom="column">
                    <wp:posOffset>26035</wp:posOffset>
                  </wp:positionH>
                  <wp:positionV relativeFrom="paragraph">
                    <wp:posOffset>92710</wp:posOffset>
                  </wp:positionV>
                  <wp:extent cx="3424555" cy="1676400"/>
                  <wp:effectExtent l="0" t="0" r="4445" b="0"/>
                  <wp:wrapTight wrapText="bothSides">
                    <wp:wrapPolygon edited="0">
                      <wp:start x="0" y="0"/>
                      <wp:lineTo x="0" y="21355"/>
                      <wp:lineTo x="21508" y="21355"/>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4555" cy="1676400"/>
                          </a:xfrm>
                          <a:prstGeom prst="rect">
                            <a:avLst/>
                          </a:prstGeom>
                          <a:noFill/>
                        </pic:spPr>
                      </pic:pic>
                    </a:graphicData>
                  </a:graphic>
                  <wp14:sizeRelH relativeFrom="page">
                    <wp14:pctWidth>0</wp14:pctWidth>
                  </wp14:sizeRelH>
                  <wp14:sizeRelV relativeFrom="page">
                    <wp14:pctHeight>0</wp14:pctHeight>
                  </wp14:sizeRelV>
                </wp:anchor>
              </w:drawing>
            </w:r>
          </w:p>
          <w:p w14:paraId="602D93D3" w14:textId="77777777" w:rsidR="00386D81" w:rsidRDefault="00386D81">
            <w:pPr>
              <w:pStyle w:val="NormalWeb"/>
              <w:spacing w:before="0" w:beforeAutospacing="0" w:after="0" w:afterAutospacing="0"/>
              <w:rPr>
                <w:rFonts w:asciiTheme="minorHAnsi" w:hAnsiTheme="minorHAnsi" w:cstheme="minorBidi"/>
                <w:color w:val="000000" w:themeColor="dark1"/>
                <w:sz w:val="20"/>
                <w:szCs w:val="20"/>
                <w:lang w:eastAsia="en-US"/>
              </w:rPr>
            </w:pPr>
            <w:r>
              <w:rPr>
                <w:rFonts w:asciiTheme="minorHAnsi" w:hAnsiTheme="minorHAnsi" w:cstheme="minorBidi"/>
                <w:color w:val="000000" w:themeColor="dark1"/>
                <w:sz w:val="20"/>
                <w:szCs w:val="20"/>
                <w:lang w:eastAsia="en-US"/>
              </w:rPr>
              <w:t xml:space="preserve">This project started in April 2018 and has continued into the refreshed LOIP.  The run chart above shows the number of referrals from the PF per quarter for the 16 – 25 age group. </w:t>
            </w:r>
          </w:p>
          <w:p w14:paraId="4F8CE5EF" w14:textId="77777777" w:rsidR="00386D81" w:rsidRDefault="00386D81">
            <w:pPr>
              <w:pStyle w:val="NormalWeb"/>
              <w:spacing w:before="0" w:beforeAutospacing="0" w:after="0" w:afterAutospacing="0"/>
              <w:rPr>
                <w:rFonts w:asciiTheme="minorHAnsi" w:hAnsiTheme="minorHAnsi" w:cstheme="minorBidi"/>
                <w:color w:val="000000" w:themeColor="dark1"/>
                <w:sz w:val="20"/>
                <w:szCs w:val="20"/>
                <w:lang w:eastAsia="en-US"/>
              </w:rPr>
            </w:pPr>
          </w:p>
          <w:p w14:paraId="6B5DEB52" w14:textId="77777777" w:rsidR="00386D81" w:rsidRDefault="00386D81">
            <w:pPr>
              <w:pStyle w:val="NormalWeb"/>
              <w:spacing w:before="0" w:beforeAutospacing="0" w:after="0" w:afterAutospacing="0"/>
              <w:rPr>
                <w:rFonts w:asciiTheme="minorHAnsi" w:hAnsiTheme="minorHAnsi" w:cstheme="minorBidi"/>
                <w:color w:val="000000" w:themeColor="dark1"/>
                <w:sz w:val="20"/>
                <w:szCs w:val="20"/>
                <w:lang w:eastAsia="en-US"/>
              </w:rPr>
            </w:pPr>
            <w:r>
              <w:rPr>
                <w:rFonts w:asciiTheme="minorHAnsi" w:hAnsiTheme="minorHAnsi" w:cstheme="minorBidi"/>
                <w:color w:val="000000" w:themeColor="dark1"/>
                <w:sz w:val="20"/>
                <w:szCs w:val="20"/>
                <w:lang w:eastAsia="en-US"/>
              </w:rPr>
              <w:t xml:space="preserve">The actual baseline period for the project was 2015-16, when there were on average just below 20 referrals for Diversion for this age group per quarter (77 referrals in total). The average for 2018-19 was also just under 20 referrals per quarter (78 in total). </w:t>
            </w:r>
            <w:proofErr w:type="gramStart"/>
            <w:r>
              <w:rPr>
                <w:rFonts w:asciiTheme="minorHAnsi" w:hAnsiTheme="minorHAnsi" w:cstheme="minorBidi"/>
                <w:color w:val="000000" w:themeColor="dark1"/>
                <w:sz w:val="20"/>
                <w:szCs w:val="20"/>
                <w:lang w:eastAsia="en-US"/>
              </w:rPr>
              <w:t>So</w:t>
            </w:r>
            <w:proofErr w:type="gramEnd"/>
            <w:r>
              <w:rPr>
                <w:rFonts w:asciiTheme="minorHAnsi" w:hAnsiTheme="minorHAnsi" w:cstheme="minorBidi"/>
                <w:color w:val="000000" w:themeColor="dark1"/>
                <w:sz w:val="20"/>
                <w:szCs w:val="20"/>
                <w:lang w:eastAsia="en-US"/>
              </w:rPr>
              <w:t xml:space="preserve"> the project has not achieved its target aim (of a 10% increase). However, indications are that improvement has been seen during 2018-19, compared to the two previous years, although it is not </w:t>
            </w:r>
            <w:proofErr w:type="gramStart"/>
            <w:r>
              <w:rPr>
                <w:rFonts w:asciiTheme="minorHAnsi" w:hAnsiTheme="minorHAnsi" w:cstheme="minorBidi"/>
                <w:color w:val="000000" w:themeColor="dark1"/>
                <w:sz w:val="20"/>
                <w:szCs w:val="20"/>
                <w:lang w:eastAsia="en-US"/>
              </w:rPr>
              <w:t>as yet</w:t>
            </w:r>
            <w:proofErr w:type="gramEnd"/>
            <w:r>
              <w:rPr>
                <w:rFonts w:asciiTheme="minorHAnsi" w:hAnsiTheme="minorHAnsi" w:cstheme="minorBidi"/>
                <w:color w:val="000000" w:themeColor="dark1"/>
                <w:sz w:val="20"/>
                <w:szCs w:val="20"/>
                <w:lang w:eastAsia="en-US"/>
              </w:rPr>
              <w:t xml:space="preserve"> possible to apply a specific ‘run chart rule’ to confirm this.</w:t>
            </w:r>
          </w:p>
          <w:p w14:paraId="0D199F67" w14:textId="77777777" w:rsidR="00386D81" w:rsidRDefault="00386D81">
            <w:pPr>
              <w:pStyle w:val="NormalWeb"/>
              <w:spacing w:before="0" w:beforeAutospacing="0" w:after="0" w:afterAutospacing="0"/>
              <w:rPr>
                <w:rFonts w:asciiTheme="minorHAnsi" w:hAnsiTheme="minorHAnsi" w:cstheme="minorBidi"/>
                <w:color w:val="000000" w:themeColor="dark1"/>
                <w:sz w:val="20"/>
                <w:szCs w:val="20"/>
                <w:lang w:eastAsia="en-US"/>
              </w:rPr>
            </w:pPr>
          </w:p>
          <w:p w14:paraId="2B04FA93" w14:textId="77777777" w:rsidR="00386D81" w:rsidRDefault="00386D81">
            <w:pPr>
              <w:pStyle w:val="NormalWeb"/>
              <w:spacing w:before="0" w:beforeAutospacing="0" w:after="0" w:afterAutospacing="0"/>
              <w:rPr>
                <w:rFonts w:asciiTheme="minorHAnsi" w:hAnsiTheme="minorHAnsi" w:cstheme="minorBidi"/>
                <w:color w:val="000000" w:themeColor="dark1"/>
                <w:sz w:val="20"/>
                <w:szCs w:val="20"/>
                <w:lang w:eastAsia="en-US"/>
              </w:rPr>
            </w:pPr>
            <w:r>
              <w:rPr>
                <w:rFonts w:asciiTheme="minorHAnsi" w:hAnsiTheme="minorHAnsi" w:cstheme="minorBidi"/>
                <w:color w:val="000000" w:themeColor="dark1"/>
                <w:sz w:val="20"/>
                <w:szCs w:val="20"/>
                <w:lang w:eastAsia="en-US"/>
              </w:rPr>
              <w:t>Further detailed information/conclusions will be provided to the next meeting of the Management Group.</w:t>
            </w:r>
          </w:p>
          <w:p w14:paraId="790DB02B" w14:textId="77777777" w:rsidR="00386D81" w:rsidRDefault="00386D81">
            <w:pPr>
              <w:pStyle w:val="NormalWeb"/>
              <w:spacing w:before="0" w:beforeAutospacing="0" w:after="0" w:afterAutospacing="0"/>
              <w:rPr>
                <w:sz w:val="20"/>
                <w:szCs w:val="20"/>
                <w:lang w:eastAsia="en-US"/>
              </w:rPr>
            </w:pPr>
          </w:p>
        </w:tc>
      </w:tr>
    </w:tbl>
    <w:p w14:paraId="1E181603" w14:textId="2CB03A35" w:rsidR="00113589" w:rsidRDefault="00ED7B92" w:rsidP="005E7C58">
      <w:pPr>
        <w:rPr>
          <w:rFonts w:ascii="Calibri" w:eastAsia="Calibri" w:hAnsi="Calibri" w:cs="Times New Roman"/>
          <w:b/>
          <w:bCs/>
          <w:iCs/>
          <w:sz w:val="28"/>
          <w:szCs w:val="28"/>
        </w:rPr>
      </w:pPr>
      <w:r w:rsidRPr="00113589">
        <w:rPr>
          <w:rFonts w:ascii="Calibri" w:eastAsia="Calibri" w:hAnsi="Calibri" w:cs="Times New Roman"/>
          <w:b/>
          <w:bCs/>
          <w:iCs/>
          <w:sz w:val="28"/>
          <w:szCs w:val="28"/>
          <w:u w:val="single"/>
        </w:rPr>
        <w:lastRenderedPageBreak/>
        <w:t>Stretch Outcome 10</w:t>
      </w:r>
    </w:p>
    <w:p w14:paraId="06756D7F" w14:textId="43BBFE50" w:rsidR="00ED7B92" w:rsidRDefault="00ED7B92" w:rsidP="005E7C58">
      <w:pPr>
        <w:rPr>
          <w:rFonts w:ascii="Calibri" w:eastAsia="Calibri" w:hAnsi="Calibri" w:cs="Times New Roman"/>
          <w:b/>
          <w:bCs/>
          <w:iCs/>
          <w:sz w:val="28"/>
          <w:szCs w:val="28"/>
        </w:rPr>
      </w:pPr>
      <w:r w:rsidRPr="00ED7B92">
        <w:rPr>
          <w:rFonts w:ascii="Calibri" w:eastAsia="Calibri" w:hAnsi="Calibri" w:cs="Times New Roman"/>
          <w:b/>
          <w:bCs/>
          <w:iCs/>
          <w:sz w:val="28"/>
          <w:szCs w:val="28"/>
        </w:rPr>
        <w:t>2% fewer people reconvicted within one year of receiving a community or custodial sentence by 2026</w:t>
      </w:r>
    </w:p>
    <w:p w14:paraId="76DC9D63" w14:textId="77777777" w:rsidR="002C0EAB" w:rsidRPr="00ED7B92" w:rsidRDefault="002C0EAB" w:rsidP="005E7C58"/>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283"/>
        <w:gridCol w:w="3260"/>
      </w:tblGrid>
      <w:tr w:rsidR="00C91727" w:rsidRPr="00C0198F" w14:paraId="3C8368B9" w14:textId="77777777" w:rsidTr="59E43269">
        <w:trPr>
          <w:trHeight w:val="579"/>
        </w:trPr>
        <w:tc>
          <w:tcPr>
            <w:tcW w:w="5955" w:type="dxa"/>
          </w:tcPr>
          <w:p w14:paraId="374E18AE" w14:textId="45E77138" w:rsidR="00C91727" w:rsidRPr="00C0198F" w:rsidRDefault="00C91727" w:rsidP="00C91727">
            <w:pPr>
              <w:rPr>
                <w:rFonts w:ascii="Calibri" w:eastAsia="Times New Roman" w:hAnsi="Calibri" w:cs="Times New Roman"/>
                <w:color w:val="000000"/>
                <w:lang w:eastAsia="en-GB"/>
              </w:rPr>
            </w:pPr>
            <w:r>
              <w:rPr>
                <w:rFonts w:ascii="Calibri" w:eastAsia="Times New Roman" w:hAnsi="Calibri" w:cs="Times New Roman"/>
                <w:b/>
                <w:bCs/>
                <w:lang w:eastAsia="en-GB"/>
              </w:rPr>
              <w:t>Project Charters Due</w:t>
            </w:r>
          </w:p>
        </w:tc>
        <w:tc>
          <w:tcPr>
            <w:tcW w:w="3543" w:type="dxa"/>
            <w:gridSpan w:val="2"/>
            <w:shd w:val="clear" w:color="auto" w:fill="auto"/>
          </w:tcPr>
          <w:p w14:paraId="4A15AC65" w14:textId="03A71443" w:rsidR="00C91727" w:rsidRDefault="00C91727" w:rsidP="00C91727">
            <w:pPr>
              <w:rPr>
                <w:rFonts w:ascii="Calibri" w:eastAsia="Times New Roman" w:hAnsi="Calibri" w:cs="Times New Roman"/>
                <w:lang w:eastAsia="en-GB"/>
              </w:rPr>
            </w:pPr>
            <w:r w:rsidRPr="008F5A12">
              <w:rPr>
                <w:rFonts w:ascii="Calibri" w:eastAsia="Times New Roman" w:hAnsi="Calibri" w:cs="Times New Roman"/>
                <w:b/>
                <w:lang w:eastAsia="en-GB"/>
              </w:rPr>
              <w:t xml:space="preserve">Charter </w:t>
            </w:r>
            <w:r>
              <w:rPr>
                <w:rFonts w:ascii="Calibri" w:eastAsia="Times New Roman" w:hAnsi="Calibri" w:cs="Times New Roman"/>
                <w:b/>
                <w:lang w:eastAsia="en-GB"/>
              </w:rPr>
              <w:t>submitted to CPA Board</w:t>
            </w:r>
          </w:p>
        </w:tc>
      </w:tr>
      <w:tr w:rsidR="00C91727" w:rsidRPr="00C0198F" w14:paraId="37BD45A7" w14:textId="77777777" w:rsidTr="59E43269">
        <w:trPr>
          <w:trHeight w:val="1025"/>
        </w:trPr>
        <w:tc>
          <w:tcPr>
            <w:tcW w:w="5955" w:type="dxa"/>
          </w:tcPr>
          <w:p w14:paraId="1A7950BA" w14:textId="4AAAEEEA" w:rsidR="00C91727" w:rsidRPr="00C0198F" w:rsidRDefault="00C91727" w:rsidP="00C91727">
            <w:pPr>
              <w:rPr>
                <w:rFonts w:ascii="Calibri" w:eastAsia="Times New Roman" w:hAnsi="Calibri" w:cs="Times New Roman"/>
                <w:color w:val="000000"/>
                <w:lang w:eastAsia="en-GB"/>
              </w:rPr>
            </w:pPr>
            <w:r w:rsidRPr="00C0198F">
              <w:rPr>
                <w:rFonts w:ascii="Calibri" w:eastAsia="Times New Roman" w:hAnsi="Calibri" w:cs="Times New Roman"/>
                <w:lang w:eastAsia="en-GB"/>
              </w:rPr>
              <w:t>Increase the number of individuals who are involved in cuckooing* incidents who undertake effective interventions or who are referred to relevant support services in priority localities by 2021.</w:t>
            </w:r>
          </w:p>
        </w:tc>
        <w:tc>
          <w:tcPr>
            <w:tcW w:w="283" w:type="dxa"/>
            <w:shd w:val="clear" w:color="auto" w:fill="92D050"/>
          </w:tcPr>
          <w:p w14:paraId="3B1ABB79" w14:textId="77777777" w:rsidR="00C91727" w:rsidRPr="00FF2CAD" w:rsidRDefault="00C91727" w:rsidP="00C91727">
            <w:pPr>
              <w:rPr>
                <w:rFonts w:ascii="Calibri" w:eastAsia="Times New Roman" w:hAnsi="Calibri" w:cs="Times New Roman"/>
                <w:lang w:eastAsia="en-GB"/>
              </w:rPr>
            </w:pPr>
          </w:p>
        </w:tc>
        <w:tc>
          <w:tcPr>
            <w:tcW w:w="3260" w:type="dxa"/>
            <w:shd w:val="clear" w:color="auto" w:fill="auto"/>
            <w:hideMark/>
          </w:tcPr>
          <w:p w14:paraId="0B96EAE0" w14:textId="0F767AC3" w:rsidR="00C91727" w:rsidRPr="00C0198F" w:rsidRDefault="00930C4D" w:rsidP="00C91727">
            <w:pPr>
              <w:ind w:right="-107"/>
              <w:rPr>
                <w:rFonts w:ascii="Calibri" w:eastAsia="Times New Roman" w:hAnsi="Calibri" w:cs="Times New Roman"/>
                <w:lang w:eastAsia="en-GB"/>
              </w:rPr>
            </w:pPr>
            <w:r>
              <w:rPr>
                <w:rFonts w:ascii="Calibri" w:eastAsia="Times New Roman" w:hAnsi="Calibri" w:cs="Times New Roman"/>
                <w:lang w:eastAsia="en-GB"/>
              </w:rPr>
              <w:t xml:space="preserve">Yes.  Charter approved by CPA </w:t>
            </w:r>
            <w:r w:rsidRPr="00862880">
              <w:rPr>
                <w:rFonts w:ascii="Calibri" w:eastAsia="Times New Roman" w:hAnsi="Calibri" w:cs="Times New Roman"/>
                <w:color w:val="000000" w:themeColor="text1"/>
                <w:lang w:eastAsia="en-GB"/>
              </w:rPr>
              <w:t xml:space="preserve">Management Group on 27 May 19. </w:t>
            </w:r>
            <w:r w:rsidR="00C91727" w:rsidRPr="00862880">
              <w:rPr>
                <w:rFonts w:ascii="Calibri" w:eastAsia="Times New Roman" w:hAnsi="Calibri" w:cs="Times New Roman"/>
                <w:color w:val="000000" w:themeColor="text1"/>
                <w:lang w:eastAsia="en-GB"/>
              </w:rPr>
              <w:t xml:space="preserve"> </w:t>
            </w:r>
            <w:r w:rsidR="00C91727" w:rsidRPr="00862880">
              <w:rPr>
                <w:rFonts w:ascii="Calibri" w:eastAsia="Times New Roman" w:hAnsi="Calibri" w:cs="Times New Roman"/>
                <w:b/>
                <w:bCs/>
                <w:color w:val="000000" w:themeColor="text1"/>
                <w:lang w:eastAsia="en-GB"/>
              </w:rPr>
              <w:t>(See charter 10.3)</w:t>
            </w:r>
          </w:p>
        </w:tc>
      </w:tr>
      <w:tr w:rsidR="00C91727" w:rsidRPr="00C0198F" w14:paraId="399411B1" w14:textId="77777777" w:rsidTr="002C29C2">
        <w:trPr>
          <w:trHeight w:val="1025"/>
        </w:trPr>
        <w:tc>
          <w:tcPr>
            <w:tcW w:w="5955" w:type="dxa"/>
            <w:shd w:val="clear" w:color="auto" w:fill="auto"/>
          </w:tcPr>
          <w:p w14:paraId="75F35DA0" w14:textId="007772EB" w:rsidR="00C91727" w:rsidRPr="00C0198F" w:rsidRDefault="00C91727" w:rsidP="00C91727">
            <w:pPr>
              <w:rPr>
                <w:rFonts w:ascii="Calibri" w:eastAsia="Times New Roman" w:hAnsi="Calibri" w:cs="Times New Roman"/>
                <w:lang w:eastAsia="en-GB"/>
              </w:rPr>
            </w:pPr>
            <w:r w:rsidRPr="00C0198F">
              <w:rPr>
                <w:rFonts w:ascii="Calibri" w:eastAsia="Times New Roman" w:hAnsi="Calibri" w:cs="Times New Roman"/>
                <w:lang w:eastAsia="en-GB"/>
              </w:rPr>
              <w:t xml:space="preserve">Increase the uptake and retention of people in the Justice System with drug and alcohol problems in specialist services by 100% by 2021. </w:t>
            </w:r>
          </w:p>
        </w:tc>
        <w:tc>
          <w:tcPr>
            <w:tcW w:w="283" w:type="dxa"/>
            <w:shd w:val="clear" w:color="auto" w:fill="92D050"/>
          </w:tcPr>
          <w:p w14:paraId="145BB1B9" w14:textId="77777777" w:rsidR="00C91727" w:rsidRPr="00FF2CAD" w:rsidRDefault="00C91727" w:rsidP="00C91727">
            <w:pPr>
              <w:rPr>
                <w:rFonts w:ascii="Calibri" w:eastAsia="Times New Roman" w:hAnsi="Calibri" w:cs="Times New Roman"/>
                <w:lang w:eastAsia="en-GB"/>
              </w:rPr>
            </w:pPr>
          </w:p>
        </w:tc>
        <w:tc>
          <w:tcPr>
            <w:tcW w:w="3260" w:type="dxa"/>
            <w:shd w:val="clear" w:color="auto" w:fill="auto"/>
          </w:tcPr>
          <w:p w14:paraId="7E98B144" w14:textId="1C7D4B44" w:rsidR="00DC2212" w:rsidRDefault="00DC2212" w:rsidP="00DC2212">
            <w:pPr>
              <w:rPr>
                <w:rFonts w:ascii="Calibri" w:eastAsia="Times New Roman" w:hAnsi="Calibri" w:cs="Times New Roman"/>
                <w:lang w:eastAsia="en-GB"/>
              </w:rPr>
            </w:pPr>
            <w:r>
              <w:rPr>
                <w:rFonts w:ascii="Calibri" w:eastAsia="Times New Roman" w:hAnsi="Calibri" w:cs="Times New Roman"/>
                <w:lang w:eastAsia="en-GB"/>
              </w:rPr>
              <w:t>Yes. Charter approved (subject to amendment) at special CPA Management Group meeting on 12 June. Feedback now addressed.</w:t>
            </w:r>
          </w:p>
          <w:p w14:paraId="1CBDD4A9" w14:textId="615AAD68" w:rsidR="00595505" w:rsidRDefault="59E43269" w:rsidP="00DC2212">
            <w:pPr>
              <w:ind w:right="-107"/>
              <w:rPr>
                <w:rFonts w:ascii="Calibri" w:eastAsia="Times New Roman" w:hAnsi="Calibri" w:cs="Times New Roman"/>
                <w:color w:val="000000" w:themeColor="text1"/>
                <w:lang w:eastAsia="en-GB"/>
              </w:rPr>
            </w:pPr>
            <w:r w:rsidRPr="59E43269">
              <w:rPr>
                <w:rFonts w:ascii="Calibri" w:eastAsia="Times New Roman" w:hAnsi="Calibri" w:cs="Times New Roman"/>
                <w:b/>
                <w:bCs/>
                <w:color w:val="000000" w:themeColor="text1"/>
                <w:lang w:eastAsia="en-GB"/>
              </w:rPr>
              <w:t>(See charter 10.4)</w:t>
            </w:r>
          </w:p>
        </w:tc>
      </w:tr>
    </w:tbl>
    <w:p w14:paraId="6462F702" w14:textId="77777777" w:rsidR="00913915" w:rsidRDefault="00913915" w:rsidP="00913915">
      <w:pPr>
        <w:tabs>
          <w:tab w:val="center" w:pos="1560"/>
          <w:tab w:val="right" w:pos="9026"/>
        </w:tabs>
        <w:suppressAutoHyphens/>
        <w:rPr>
          <w:b/>
          <w:sz w:val="26"/>
          <w:szCs w:val="26"/>
        </w:rPr>
      </w:pPr>
    </w:p>
    <w:tbl>
      <w:tblPr>
        <w:tblStyle w:val="TableGrid1"/>
        <w:tblW w:w="9495" w:type="dxa"/>
        <w:tblInd w:w="108" w:type="dxa"/>
        <w:tblLayout w:type="fixed"/>
        <w:tblLook w:val="04A0" w:firstRow="1" w:lastRow="0" w:firstColumn="1" w:lastColumn="0" w:noHBand="0" w:noVBand="1"/>
      </w:tblPr>
      <w:tblGrid>
        <w:gridCol w:w="2267"/>
        <w:gridCol w:w="900"/>
        <w:gridCol w:w="1085"/>
        <w:gridCol w:w="5243"/>
      </w:tblGrid>
      <w:tr w:rsidR="00913915" w14:paraId="7609A3A1" w14:textId="77777777" w:rsidTr="048671C7">
        <w:trPr>
          <w:trHeight w:val="358"/>
          <w:tblHeader/>
        </w:trPr>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AF2E0" w14:textId="77777777" w:rsidR="00913915" w:rsidRDefault="00913915">
            <w:pPr>
              <w:rPr>
                <w:b/>
                <w:sz w:val="24"/>
                <w:szCs w:val="24"/>
              </w:rPr>
            </w:pPr>
            <w:r>
              <w:rPr>
                <w:b/>
                <w:sz w:val="24"/>
                <w:szCs w:val="24"/>
              </w:rPr>
              <w:t>Live Projects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44B7A" w14:textId="77777777" w:rsidR="00913915" w:rsidRDefault="00913915">
            <w:pPr>
              <w:rPr>
                <w:b/>
                <w:sz w:val="24"/>
                <w:szCs w:val="24"/>
              </w:rPr>
            </w:pPr>
            <w:r>
              <w:rPr>
                <w:b/>
                <w:sz w:val="24"/>
                <w:szCs w:val="24"/>
              </w:rPr>
              <w:t>Start-</w:t>
            </w:r>
          </w:p>
          <w:p w14:paraId="41404177" w14:textId="77777777" w:rsidR="00913915" w:rsidRDefault="00913915">
            <w:pPr>
              <w:rPr>
                <w:b/>
                <w:sz w:val="24"/>
                <w:szCs w:val="24"/>
              </w:rPr>
            </w:pPr>
            <w:r>
              <w:rPr>
                <w:b/>
                <w:sz w:val="24"/>
                <w:szCs w:val="24"/>
              </w:rPr>
              <w:t>End</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C4A45" w14:textId="77777777" w:rsidR="00913915" w:rsidRDefault="00913915">
            <w:pPr>
              <w:rPr>
                <w:b/>
                <w:sz w:val="24"/>
                <w:szCs w:val="24"/>
              </w:rPr>
            </w:pPr>
            <w:r>
              <w:rPr>
                <w:b/>
                <w:sz w:val="24"/>
                <w:szCs w:val="24"/>
              </w:rPr>
              <w:t>Progress Scale</w:t>
            </w:r>
          </w:p>
        </w:tc>
        <w:tc>
          <w:tcPr>
            <w:tcW w:w="5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A2351" w14:textId="77777777" w:rsidR="00913915" w:rsidRDefault="00913915">
            <w:pPr>
              <w:rPr>
                <w:b/>
                <w:sz w:val="24"/>
                <w:szCs w:val="24"/>
              </w:rPr>
            </w:pPr>
            <w:r>
              <w:rPr>
                <w:b/>
                <w:sz w:val="24"/>
                <w:szCs w:val="24"/>
              </w:rPr>
              <w:t>Changes being tested</w:t>
            </w:r>
          </w:p>
        </w:tc>
      </w:tr>
      <w:tr w:rsidR="00913915" w14:paraId="7ACE0A28" w14:textId="77777777" w:rsidTr="048671C7">
        <w:trPr>
          <w:trHeight w:val="1414"/>
        </w:trPr>
        <w:tc>
          <w:tcPr>
            <w:tcW w:w="2267" w:type="dxa"/>
            <w:tcBorders>
              <w:top w:val="single" w:sz="4" w:space="0" w:color="auto"/>
              <w:left w:val="single" w:sz="4" w:space="0" w:color="auto"/>
              <w:bottom w:val="single" w:sz="4" w:space="0" w:color="auto"/>
              <w:right w:val="single" w:sz="4" w:space="0" w:color="auto"/>
            </w:tcBorders>
          </w:tcPr>
          <w:p w14:paraId="6AD74315" w14:textId="77777777" w:rsidR="00913915" w:rsidRDefault="00913915">
            <w:pPr>
              <w:spacing w:line="200" w:lineRule="exact"/>
              <w:rPr>
                <w:color w:val="000000" w:themeColor="text1"/>
                <w:sz w:val="20"/>
                <w:szCs w:val="20"/>
              </w:rPr>
            </w:pPr>
            <w:r>
              <w:rPr>
                <w:color w:val="000000" w:themeColor="text1"/>
                <w:sz w:val="20"/>
                <w:szCs w:val="20"/>
              </w:rPr>
              <w:t>10.1</w:t>
            </w:r>
          </w:p>
          <w:p w14:paraId="5F357689" w14:textId="77777777" w:rsidR="00913915" w:rsidRDefault="00913915">
            <w:pPr>
              <w:spacing w:line="200" w:lineRule="exact"/>
              <w:rPr>
                <w:color w:val="000000" w:themeColor="text1"/>
                <w:sz w:val="20"/>
                <w:szCs w:val="20"/>
              </w:rPr>
            </w:pPr>
            <w:r>
              <w:rPr>
                <w:color w:val="000000" w:themeColor="text1"/>
                <w:sz w:val="20"/>
                <w:szCs w:val="20"/>
              </w:rPr>
              <w:t>Increase the number of family members of people in HMP Grampian and HMYOI Polmont who received appropriate and timely support from Families Outside, Family Centre &amp; Help Hub (Action for Children), and Alcohol &amp; Drugs Action by 20% by 2021.</w:t>
            </w:r>
          </w:p>
          <w:p w14:paraId="211153FE" w14:textId="77777777" w:rsidR="00913915" w:rsidRDefault="00913915">
            <w:pPr>
              <w:spacing w:line="200" w:lineRule="exact"/>
              <w:rPr>
                <w:b/>
                <w:color w:val="000000" w:themeColor="text1"/>
                <w:sz w:val="20"/>
                <w:szCs w:val="20"/>
              </w:rPr>
            </w:pPr>
          </w:p>
          <w:p w14:paraId="30CFF22B" w14:textId="77777777" w:rsidR="00913915" w:rsidRDefault="00913915">
            <w:pPr>
              <w:spacing w:line="200" w:lineRule="exact"/>
              <w:rPr>
                <w:color w:val="000000" w:themeColor="text1"/>
                <w:sz w:val="20"/>
                <w:szCs w:val="20"/>
              </w:rPr>
            </w:pPr>
            <w:r>
              <w:rPr>
                <w:b/>
                <w:color w:val="000000" w:themeColor="text1"/>
                <w:sz w:val="20"/>
                <w:szCs w:val="20"/>
              </w:rPr>
              <w:t>Project Manager:</w:t>
            </w:r>
            <w:r>
              <w:rPr>
                <w:color w:val="000000" w:themeColor="text1"/>
                <w:sz w:val="20"/>
                <w:szCs w:val="20"/>
              </w:rPr>
              <w:t xml:space="preserve"> Susan Morrison, ACVO/ Pam Simpson, HMP Grampian</w:t>
            </w:r>
          </w:p>
          <w:p w14:paraId="348A2C9F" w14:textId="77777777" w:rsidR="00913915" w:rsidRDefault="00913915">
            <w:pPr>
              <w:spacing w:line="200" w:lineRule="exact"/>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33DE90CD" w14:textId="77777777" w:rsidR="00913915" w:rsidRDefault="00913915">
            <w:pPr>
              <w:spacing w:line="200" w:lineRule="exact"/>
              <w:rPr>
                <w:sz w:val="20"/>
                <w:szCs w:val="20"/>
              </w:rPr>
            </w:pPr>
            <w:r>
              <w:rPr>
                <w:sz w:val="20"/>
                <w:szCs w:val="20"/>
              </w:rPr>
              <w:t>May 18 – Mar 21</w:t>
            </w:r>
          </w:p>
        </w:tc>
        <w:tc>
          <w:tcPr>
            <w:tcW w:w="1085" w:type="dxa"/>
            <w:tcBorders>
              <w:top w:val="single" w:sz="4" w:space="0" w:color="auto"/>
              <w:left w:val="single" w:sz="4" w:space="0" w:color="auto"/>
              <w:bottom w:val="single" w:sz="4" w:space="0" w:color="auto"/>
              <w:right w:val="single" w:sz="4" w:space="0" w:color="auto"/>
            </w:tcBorders>
          </w:tcPr>
          <w:p w14:paraId="7C65D56C" w14:textId="77777777" w:rsidR="00913915" w:rsidRDefault="00913915">
            <w:pPr>
              <w:spacing w:line="200" w:lineRule="exact"/>
              <w:rPr>
                <w:sz w:val="20"/>
                <w:szCs w:val="20"/>
              </w:rPr>
            </w:pPr>
            <w:r>
              <w:rPr>
                <w:sz w:val="20"/>
                <w:szCs w:val="20"/>
              </w:rPr>
              <w:t>6</w:t>
            </w:r>
          </w:p>
          <w:p w14:paraId="69B97EFA" w14:textId="77777777" w:rsidR="00913915" w:rsidRDefault="00913915">
            <w:pPr>
              <w:spacing w:line="200" w:lineRule="exact"/>
              <w:rPr>
                <w:sz w:val="20"/>
                <w:szCs w:val="20"/>
              </w:rPr>
            </w:pPr>
          </w:p>
        </w:tc>
        <w:tc>
          <w:tcPr>
            <w:tcW w:w="5243" w:type="dxa"/>
            <w:tcBorders>
              <w:top w:val="single" w:sz="4" w:space="0" w:color="auto"/>
              <w:left w:val="single" w:sz="4" w:space="0" w:color="auto"/>
              <w:bottom w:val="single" w:sz="4" w:space="0" w:color="auto"/>
              <w:right w:val="single" w:sz="4" w:space="0" w:color="auto"/>
            </w:tcBorders>
          </w:tcPr>
          <w:p w14:paraId="0C4928A5" w14:textId="77777777" w:rsidR="00913915" w:rsidRDefault="00913915">
            <w:pPr>
              <w:spacing w:line="200" w:lineRule="exact"/>
              <w:rPr>
                <w:sz w:val="20"/>
                <w:szCs w:val="20"/>
              </w:rPr>
            </w:pPr>
            <w:r>
              <w:rPr>
                <w:sz w:val="20"/>
                <w:szCs w:val="20"/>
                <w:u w:val="single"/>
              </w:rPr>
              <w:t>Awareness-raising</w:t>
            </w:r>
            <w:r>
              <w:rPr>
                <w:sz w:val="20"/>
                <w:szCs w:val="20"/>
              </w:rPr>
              <w:t xml:space="preserve">: </w:t>
            </w:r>
          </w:p>
          <w:p w14:paraId="6DA90407" w14:textId="77777777" w:rsidR="00913915" w:rsidRDefault="00913915">
            <w:pPr>
              <w:spacing w:line="200" w:lineRule="exact"/>
              <w:rPr>
                <w:sz w:val="20"/>
                <w:szCs w:val="20"/>
              </w:rPr>
            </w:pPr>
            <w:r>
              <w:rPr>
                <w:sz w:val="20"/>
                <w:szCs w:val="20"/>
              </w:rPr>
              <w:t>• Regular specific training for prison staff, including Booking Line and peer mentors</w:t>
            </w:r>
          </w:p>
          <w:p w14:paraId="080C6254" w14:textId="77777777" w:rsidR="00913915" w:rsidRDefault="00913915">
            <w:pPr>
              <w:spacing w:line="200" w:lineRule="exact"/>
              <w:rPr>
                <w:sz w:val="20"/>
                <w:szCs w:val="20"/>
              </w:rPr>
            </w:pPr>
            <w:r>
              <w:rPr>
                <w:sz w:val="20"/>
                <w:szCs w:val="20"/>
              </w:rPr>
              <w:t>• Leaflets/posters/cards including information about three key agencies (</w:t>
            </w:r>
          </w:p>
          <w:p w14:paraId="5E24E5A3" w14:textId="77777777" w:rsidR="00913915" w:rsidRDefault="00913915">
            <w:pPr>
              <w:spacing w:line="200" w:lineRule="exact"/>
              <w:rPr>
                <w:sz w:val="20"/>
                <w:szCs w:val="20"/>
              </w:rPr>
            </w:pPr>
            <w:r>
              <w:rPr>
                <w:sz w:val="20"/>
                <w:szCs w:val="20"/>
              </w:rPr>
              <w:t>• YouTube channel/clips about family issues/support</w:t>
            </w:r>
          </w:p>
          <w:p w14:paraId="488A961A" w14:textId="77777777" w:rsidR="00913915" w:rsidRDefault="00913915">
            <w:pPr>
              <w:spacing w:line="200" w:lineRule="exact"/>
              <w:rPr>
                <w:sz w:val="20"/>
                <w:szCs w:val="20"/>
              </w:rPr>
            </w:pPr>
            <w:r>
              <w:rPr>
                <w:sz w:val="20"/>
                <w:szCs w:val="20"/>
              </w:rPr>
              <w:t>• Role of solicitors</w:t>
            </w:r>
          </w:p>
          <w:p w14:paraId="07AD2EE7" w14:textId="77777777" w:rsidR="00913915" w:rsidRDefault="00913915">
            <w:pPr>
              <w:spacing w:line="200" w:lineRule="exact"/>
              <w:rPr>
                <w:sz w:val="20"/>
                <w:szCs w:val="20"/>
              </w:rPr>
            </w:pPr>
            <w:r>
              <w:rPr>
                <w:sz w:val="20"/>
                <w:szCs w:val="20"/>
              </w:rPr>
              <w:t>• Role of Police/Referral at point of arrest</w:t>
            </w:r>
          </w:p>
          <w:p w14:paraId="19ED0406" w14:textId="77777777" w:rsidR="00913915" w:rsidRDefault="00913915">
            <w:pPr>
              <w:spacing w:line="200" w:lineRule="exact"/>
              <w:rPr>
                <w:sz w:val="20"/>
                <w:szCs w:val="20"/>
              </w:rPr>
            </w:pPr>
          </w:p>
          <w:p w14:paraId="34C0252F" w14:textId="77777777" w:rsidR="00913915" w:rsidRDefault="00913915">
            <w:pPr>
              <w:spacing w:line="200" w:lineRule="exact"/>
              <w:rPr>
                <w:sz w:val="20"/>
                <w:szCs w:val="20"/>
              </w:rPr>
            </w:pPr>
            <w:r>
              <w:rPr>
                <w:sz w:val="20"/>
                <w:szCs w:val="20"/>
                <w:u w:val="single"/>
              </w:rPr>
              <w:t>Focus on Children and Young People</w:t>
            </w:r>
            <w:r>
              <w:rPr>
                <w:sz w:val="20"/>
                <w:szCs w:val="20"/>
              </w:rPr>
              <w:t>:</w:t>
            </w:r>
          </w:p>
          <w:p w14:paraId="4A5F4F18" w14:textId="77777777" w:rsidR="00913915" w:rsidRDefault="00913915">
            <w:pPr>
              <w:spacing w:line="200" w:lineRule="exact"/>
              <w:rPr>
                <w:sz w:val="20"/>
                <w:szCs w:val="20"/>
              </w:rPr>
            </w:pPr>
            <w:r>
              <w:rPr>
                <w:sz w:val="20"/>
                <w:szCs w:val="20"/>
              </w:rPr>
              <w:t>• Appropriate pre- and post-visit feedback mechanism for children</w:t>
            </w:r>
          </w:p>
          <w:p w14:paraId="456A2F73" w14:textId="77777777" w:rsidR="00913915" w:rsidRDefault="00913915">
            <w:pPr>
              <w:spacing w:line="200" w:lineRule="exact"/>
              <w:rPr>
                <w:sz w:val="20"/>
                <w:szCs w:val="20"/>
              </w:rPr>
            </w:pPr>
          </w:p>
          <w:p w14:paraId="15AB1F8E" w14:textId="77777777" w:rsidR="00913915" w:rsidRDefault="00913915">
            <w:pPr>
              <w:spacing w:line="200" w:lineRule="exact"/>
              <w:rPr>
                <w:sz w:val="20"/>
                <w:szCs w:val="20"/>
              </w:rPr>
            </w:pPr>
            <w:r>
              <w:rPr>
                <w:sz w:val="20"/>
                <w:szCs w:val="20"/>
                <w:u w:val="single"/>
              </w:rPr>
              <w:t>Collaborative Working between 3 key agencies</w:t>
            </w:r>
            <w:r>
              <w:rPr>
                <w:sz w:val="20"/>
                <w:szCs w:val="20"/>
              </w:rPr>
              <w:t>:</w:t>
            </w:r>
          </w:p>
          <w:p w14:paraId="60E636B8" w14:textId="77777777" w:rsidR="00913915" w:rsidRDefault="00913915">
            <w:pPr>
              <w:spacing w:line="200" w:lineRule="exact"/>
              <w:rPr>
                <w:sz w:val="20"/>
                <w:szCs w:val="20"/>
              </w:rPr>
            </w:pPr>
            <w:r>
              <w:rPr>
                <w:sz w:val="20"/>
                <w:szCs w:val="20"/>
              </w:rPr>
              <w:t>• Common questionnaire for use across 3 key agencies</w:t>
            </w:r>
          </w:p>
        </w:tc>
      </w:tr>
      <w:tr w:rsidR="00913915" w14:paraId="3B275385" w14:textId="77777777" w:rsidTr="048671C7">
        <w:trPr>
          <w:trHeight w:val="788"/>
        </w:trPr>
        <w:tc>
          <w:tcPr>
            <w:tcW w:w="9495" w:type="dxa"/>
            <w:gridSpan w:val="4"/>
            <w:tcBorders>
              <w:top w:val="single" w:sz="4" w:space="0" w:color="auto"/>
              <w:left w:val="single" w:sz="4" w:space="0" w:color="auto"/>
              <w:bottom w:val="single" w:sz="4" w:space="0" w:color="auto"/>
              <w:right w:val="single" w:sz="4" w:space="0" w:color="auto"/>
            </w:tcBorders>
          </w:tcPr>
          <w:p w14:paraId="4D688E27" w14:textId="77777777" w:rsidR="00913915" w:rsidRDefault="00913915">
            <w:pPr>
              <w:spacing w:line="200" w:lineRule="exact"/>
              <w:rPr>
                <w:rFonts w:eastAsia="Times New Roman" w:cs="Arial"/>
                <w:color w:val="000000" w:themeColor="text1"/>
                <w:sz w:val="24"/>
                <w:szCs w:val="24"/>
                <w:lang w:eastAsia="en-GB"/>
              </w:rPr>
            </w:pPr>
            <w:r>
              <w:rPr>
                <w:rFonts w:eastAsia="Times New Roman" w:cs="Arial"/>
                <w:b/>
                <w:color w:val="000000" w:themeColor="text1"/>
                <w:sz w:val="24"/>
                <w:szCs w:val="24"/>
                <w:lang w:eastAsia="en-GB"/>
              </w:rPr>
              <w:t>Improvement Data</w:t>
            </w:r>
          </w:p>
          <w:p w14:paraId="3F223E1E" w14:textId="77777777" w:rsidR="00913915" w:rsidRDefault="00913915">
            <w:pPr>
              <w:spacing w:line="200" w:lineRule="exact"/>
              <w:rPr>
                <w:rFonts w:eastAsia="Times New Roman" w:cs="Arial"/>
                <w:color w:val="000000" w:themeColor="text1"/>
                <w:sz w:val="20"/>
                <w:szCs w:val="20"/>
                <w:lang w:eastAsia="en-GB"/>
              </w:rPr>
            </w:pPr>
          </w:p>
          <w:p w14:paraId="1FB5D779" w14:textId="30280D17" w:rsidR="00913915" w:rsidRDefault="00913915">
            <w:pPr>
              <w:spacing w:line="200" w:lineRule="exact"/>
              <w:rPr>
                <w:rFonts w:eastAsia="Times New Roman" w:cs="Arial"/>
                <w:color w:val="000000" w:themeColor="text1"/>
                <w:sz w:val="20"/>
                <w:szCs w:val="20"/>
                <w:lang w:eastAsia="en-GB"/>
              </w:rPr>
            </w:pPr>
            <w:r>
              <w:rPr>
                <w:noProof/>
              </w:rPr>
              <w:drawing>
                <wp:anchor distT="0" distB="0" distL="114300" distR="114300" simplePos="0" relativeHeight="251660288" behindDoc="1" locked="0" layoutInCell="1" allowOverlap="1" wp14:anchorId="26B6CE59" wp14:editId="25184BFE">
                  <wp:simplePos x="0" y="0"/>
                  <wp:positionH relativeFrom="column">
                    <wp:posOffset>6985</wp:posOffset>
                  </wp:positionH>
                  <wp:positionV relativeFrom="paragraph">
                    <wp:posOffset>63500</wp:posOffset>
                  </wp:positionV>
                  <wp:extent cx="3648075" cy="1714500"/>
                  <wp:effectExtent l="0" t="0" r="9525" b="0"/>
                  <wp:wrapTight wrapText="bothSides">
                    <wp:wrapPolygon edited="0">
                      <wp:start x="0" y="0"/>
                      <wp:lineTo x="0" y="21360"/>
                      <wp:lineTo x="21544" y="21360"/>
                      <wp:lineTo x="215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1714500"/>
                          </a:xfrm>
                          <a:prstGeom prst="rect">
                            <a:avLst/>
                          </a:prstGeom>
                          <a:noFill/>
                        </pic:spPr>
                      </pic:pic>
                    </a:graphicData>
                  </a:graphic>
                  <wp14:sizeRelH relativeFrom="page">
                    <wp14:pctWidth>0</wp14:pctWidth>
                  </wp14:sizeRelH>
                  <wp14:sizeRelV relativeFrom="page">
                    <wp14:pctHeight>0</wp14:pctHeight>
                  </wp14:sizeRelV>
                </wp:anchor>
              </w:drawing>
            </w:r>
          </w:p>
          <w:p w14:paraId="1E17F6E1" w14:textId="77777777" w:rsidR="00913915" w:rsidRDefault="00913915">
            <w:pPr>
              <w:spacing w:line="200" w:lineRule="exact"/>
              <w:rPr>
                <w:rFonts w:eastAsia="Times New Roman" w:cs="Arial"/>
                <w:color w:val="000000" w:themeColor="text1"/>
                <w:sz w:val="20"/>
                <w:szCs w:val="20"/>
                <w:lang w:eastAsia="en-GB"/>
              </w:rPr>
            </w:pPr>
            <w:r>
              <w:rPr>
                <w:color w:val="000000" w:themeColor="text1"/>
                <w:sz w:val="20"/>
                <w:szCs w:val="20"/>
              </w:rPr>
              <w:t xml:space="preserve">This project started in May 2018 and has continued into the refreshed LOIP.  The run charts above show </w:t>
            </w:r>
            <w:r>
              <w:rPr>
                <w:rFonts w:eastAsia="Times New Roman" w:cs="Arial"/>
                <w:color w:val="000000" w:themeColor="text1"/>
                <w:sz w:val="20"/>
                <w:szCs w:val="20"/>
                <w:lang w:eastAsia="en-GB"/>
              </w:rPr>
              <w:t>the number of individuals who received ‘appropriate and timely support’, from data collated on the project’s Common Questionnaire which is being used across all three organisations involved. The median figure has remained at 3 (the same as for the benchmarking period) for the first three months of the project.</w:t>
            </w:r>
          </w:p>
          <w:p w14:paraId="1866D8E0" w14:textId="77777777" w:rsidR="00913915" w:rsidRDefault="00913915">
            <w:pPr>
              <w:spacing w:line="200" w:lineRule="exact"/>
              <w:rPr>
                <w:rFonts w:eastAsia="Times New Roman" w:cs="Arial"/>
                <w:color w:val="000000" w:themeColor="text1"/>
                <w:sz w:val="20"/>
                <w:szCs w:val="20"/>
                <w:lang w:eastAsia="en-GB"/>
              </w:rPr>
            </w:pPr>
          </w:p>
          <w:p w14:paraId="3C9AD9A0" w14:textId="63E261F5" w:rsidR="00913915" w:rsidRDefault="00913915">
            <w:pPr>
              <w:spacing w:line="200" w:lineRule="exact"/>
              <w:rPr>
                <w:rFonts w:eastAsia="Times New Roman" w:cs="Arial"/>
                <w:color w:val="000000" w:themeColor="text1"/>
                <w:sz w:val="20"/>
                <w:szCs w:val="20"/>
                <w:lang w:eastAsia="en-GB"/>
              </w:rPr>
            </w:pPr>
            <w:r>
              <w:rPr>
                <w:noProof/>
              </w:rPr>
              <w:drawing>
                <wp:anchor distT="0" distB="0" distL="114300" distR="114300" simplePos="0" relativeHeight="251661312" behindDoc="1" locked="0" layoutInCell="1" allowOverlap="1" wp14:anchorId="4E17068C" wp14:editId="7908DBBA">
                  <wp:simplePos x="0" y="0"/>
                  <wp:positionH relativeFrom="column">
                    <wp:posOffset>-3733800</wp:posOffset>
                  </wp:positionH>
                  <wp:positionV relativeFrom="paragraph">
                    <wp:posOffset>174625</wp:posOffset>
                  </wp:positionV>
                  <wp:extent cx="3619500" cy="1801495"/>
                  <wp:effectExtent l="0" t="0" r="0" b="8255"/>
                  <wp:wrapTight wrapText="bothSides">
                    <wp:wrapPolygon edited="0">
                      <wp:start x="0" y="0"/>
                      <wp:lineTo x="0" y="21471"/>
                      <wp:lineTo x="21486" y="21471"/>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0" cy="180149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color w:val="000000" w:themeColor="text1"/>
                <w:sz w:val="20"/>
                <w:szCs w:val="20"/>
                <w:lang w:eastAsia="en-GB"/>
              </w:rPr>
              <w:t>Further detailed information/conclusions will be provided to the next meeting of the Management Group.</w:t>
            </w:r>
          </w:p>
          <w:p w14:paraId="1B9B9735" w14:textId="77777777" w:rsidR="00913915" w:rsidRDefault="00913915">
            <w:pPr>
              <w:spacing w:line="200" w:lineRule="exact"/>
              <w:rPr>
                <w:rFonts w:eastAsia="Times New Roman" w:cs="Arial"/>
                <w:color w:val="000000" w:themeColor="text1"/>
                <w:sz w:val="20"/>
                <w:szCs w:val="20"/>
                <w:lang w:eastAsia="en-GB"/>
              </w:rPr>
            </w:pPr>
          </w:p>
          <w:p w14:paraId="3B049C0E" w14:textId="77777777" w:rsidR="00913915" w:rsidRDefault="00913915">
            <w:pPr>
              <w:spacing w:line="200" w:lineRule="exact"/>
              <w:rPr>
                <w:rFonts w:eastAsia="Times New Roman" w:cs="Arial"/>
                <w:color w:val="000000" w:themeColor="text1"/>
                <w:sz w:val="20"/>
                <w:szCs w:val="20"/>
                <w:lang w:eastAsia="en-GB"/>
              </w:rPr>
            </w:pPr>
          </w:p>
          <w:p w14:paraId="3AE389B9" w14:textId="77777777" w:rsidR="00913915" w:rsidRDefault="00913915">
            <w:pPr>
              <w:spacing w:line="200" w:lineRule="exact"/>
              <w:rPr>
                <w:rFonts w:eastAsia="Times New Roman" w:cs="Arial"/>
                <w:color w:val="000000" w:themeColor="text1"/>
                <w:sz w:val="20"/>
                <w:szCs w:val="20"/>
                <w:lang w:eastAsia="en-GB"/>
              </w:rPr>
            </w:pPr>
          </w:p>
          <w:p w14:paraId="4627405E" w14:textId="77777777" w:rsidR="00913915" w:rsidRDefault="00913915">
            <w:pPr>
              <w:spacing w:line="200" w:lineRule="exact"/>
              <w:rPr>
                <w:rFonts w:eastAsia="Times New Roman" w:cs="Arial"/>
                <w:color w:val="000000" w:themeColor="text1"/>
                <w:sz w:val="20"/>
                <w:szCs w:val="20"/>
                <w:lang w:eastAsia="en-GB"/>
              </w:rPr>
            </w:pPr>
          </w:p>
          <w:p w14:paraId="6ADD3EE5" w14:textId="77777777" w:rsidR="00913915" w:rsidRDefault="00913915">
            <w:pPr>
              <w:spacing w:line="200" w:lineRule="exact"/>
              <w:rPr>
                <w:rFonts w:eastAsia="Times New Roman" w:cs="Arial"/>
                <w:color w:val="000000" w:themeColor="text1"/>
                <w:sz w:val="20"/>
                <w:szCs w:val="20"/>
                <w:lang w:eastAsia="en-GB"/>
              </w:rPr>
            </w:pPr>
          </w:p>
          <w:p w14:paraId="44C2D4D9" w14:textId="77777777" w:rsidR="00913915" w:rsidRDefault="00913915">
            <w:pPr>
              <w:spacing w:line="200" w:lineRule="exact"/>
              <w:rPr>
                <w:rFonts w:eastAsia="Times New Roman" w:cs="Arial"/>
                <w:color w:val="000000" w:themeColor="text1"/>
                <w:sz w:val="20"/>
                <w:szCs w:val="20"/>
                <w:lang w:eastAsia="en-GB"/>
              </w:rPr>
            </w:pPr>
          </w:p>
          <w:p w14:paraId="016C53D7" w14:textId="77777777" w:rsidR="00913915" w:rsidRDefault="00913915">
            <w:pPr>
              <w:spacing w:line="200" w:lineRule="exact"/>
              <w:rPr>
                <w:color w:val="000000" w:themeColor="text1"/>
                <w:sz w:val="20"/>
                <w:szCs w:val="20"/>
              </w:rPr>
            </w:pPr>
          </w:p>
          <w:p w14:paraId="24325D05" w14:textId="77777777" w:rsidR="00913915" w:rsidRDefault="00913915">
            <w:pPr>
              <w:spacing w:line="200" w:lineRule="exact"/>
              <w:rPr>
                <w:color w:val="000000" w:themeColor="text1"/>
                <w:sz w:val="20"/>
                <w:szCs w:val="20"/>
              </w:rPr>
            </w:pPr>
          </w:p>
        </w:tc>
      </w:tr>
      <w:tr w:rsidR="004C7566" w14:paraId="1E06A1C7" w14:textId="77777777" w:rsidTr="048671C7">
        <w:trPr>
          <w:trHeight w:val="358"/>
          <w:tblHeader/>
        </w:trPr>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49DFD" w14:textId="77777777" w:rsidR="004C7566" w:rsidRDefault="004C7566">
            <w:pPr>
              <w:rPr>
                <w:b/>
                <w:sz w:val="24"/>
                <w:szCs w:val="24"/>
              </w:rPr>
            </w:pPr>
            <w:r>
              <w:rPr>
                <w:b/>
                <w:sz w:val="24"/>
                <w:szCs w:val="24"/>
              </w:rPr>
              <w:lastRenderedPageBreak/>
              <w:t>Live Projects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DB2D3" w14:textId="77777777" w:rsidR="004C7566" w:rsidRDefault="004C7566">
            <w:pPr>
              <w:rPr>
                <w:b/>
                <w:sz w:val="24"/>
                <w:szCs w:val="24"/>
              </w:rPr>
            </w:pPr>
            <w:r>
              <w:rPr>
                <w:b/>
                <w:sz w:val="24"/>
                <w:szCs w:val="24"/>
              </w:rPr>
              <w:t>Start-</w:t>
            </w:r>
          </w:p>
          <w:p w14:paraId="3C42202B" w14:textId="77777777" w:rsidR="004C7566" w:rsidRDefault="004C7566">
            <w:pPr>
              <w:rPr>
                <w:b/>
                <w:sz w:val="24"/>
                <w:szCs w:val="24"/>
              </w:rPr>
            </w:pPr>
            <w:r>
              <w:rPr>
                <w:b/>
                <w:sz w:val="24"/>
                <w:szCs w:val="24"/>
              </w:rPr>
              <w:t>End</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8F174" w14:textId="77777777" w:rsidR="004C7566" w:rsidRDefault="004C7566">
            <w:pPr>
              <w:rPr>
                <w:b/>
                <w:sz w:val="24"/>
                <w:szCs w:val="24"/>
              </w:rPr>
            </w:pPr>
            <w:r>
              <w:rPr>
                <w:b/>
                <w:sz w:val="24"/>
                <w:szCs w:val="24"/>
              </w:rPr>
              <w:t>Progress Scale</w:t>
            </w:r>
          </w:p>
        </w:tc>
        <w:tc>
          <w:tcPr>
            <w:tcW w:w="5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3D531" w14:textId="77777777" w:rsidR="004C7566" w:rsidRDefault="004C7566">
            <w:pPr>
              <w:rPr>
                <w:b/>
                <w:sz w:val="24"/>
                <w:szCs w:val="24"/>
              </w:rPr>
            </w:pPr>
            <w:r>
              <w:rPr>
                <w:b/>
                <w:sz w:val="24"/>
                <w:szCs w:val="24"/>
              </w:rPr>
              <w:t>Changes being tested</w:t>
            </w:r>
          </w:p>
        </w:tc>
      </w:tr>
      <w:tr w:rsidR="004C7566" w14:paraId="7DD2FA1A" w14:textId="77777777" w:rsidTr="048671C7">
        <w:trPr>
          <w:trHeight w:val="1414"/>
        </w:trPr>
        <w:tc>
          <w:tcPr>
            <w:tcW w:w="2267" w:type="dxa"/>
            <w:tcBorders>
              <w:top w:val="single" w:sz="4" w:space="0" w:color="auto"/>
              <w:left w:val="single" w:sz="4" w:space="0" w:color="auto"/>
              <w:bottom w:val="single" w:sz="4" w:space="0" w:color="auto"/>
              <w:right w:val="single" w:sz="4" w:space="0" w:color="auto"/>
            </w:tcBorders>
          </w:tcPr>
          <w:p w14:paraId="7F79151F" w14:textId="77777777" w:rsidR="004C7566" w:rsidRDefault="004C7566">
            <w:pPr>
              <w:spacing w:line="200" w:lineRule="exact"/>
              <w:rPr>
                <w:sz w:val="20"/>
                <w:szCs w:val="20"/>
              </w:rPr>
            </w:pPr>
            <w:r>
              <w:rPr>
                <w:sz w:val="20"/>
                <w:szCs w:val="20"/>
              </w:rPr>
              <w:t>10.2</w:t>
            </w:r>
          </w:p>
          <w:p w14:paraId="632C518D" w14:textId="77777777" w:rsidR="004C7566" w:rsidRDefault="004C7566">
            <w:pPr>
              <w:spacing w:line="200" w:lineRule="exact"/>
              <w:rPr>
                <w:sz w:val="20"/>
                <w:szCs w:val="20"/>
              </w:rPr>
            </w:pPr>
            <w:r>
              <w:rPr>
                <w:sz w:val="20"/>
                <w:szCs w:val="20"/>
              </w:rPr>
              <w:t>Increase no. of individuals who are on a custodial sentence, CPO Supervision or Diversion from Prosecution are being supported to make progress on the Employability Pipeline by 2021.</w:t>
            </w:r>
          </w:p>
          <w:p w14:paraId="364181D7" w14:textId="77777777" w:rsidR="004C7566" w:rsidRDefault="004C7566">
            <w:pPr>
              <w:spacing w:line="200" w:lineRule="exact"/>
              <w:rPr>
                <w:sz w:val="20"/>
                <w:szCs w:val="20"/>
              </w:rPr>
            </w:pPr>
          </w:p>
          <w:p w14:paraId="0A1ED300" w14:textId="77777777" w:rsidR="004C7566" w:rsidRDefault="004C7566">
            <w:pPr>
              <w:spacing w:line="200" w:lineRule="exact"/>
              <w:rPr>
                <w:sz w:val="20"/>
                <w:szCs w:val="20"/>
              </w:rPr>
            </w:pPr>
            <w:r>
              <w:rPr>
                <w:b/>
                <w:color w:val="000000" w:themeColor="text1"/>
                <w:sz w:val="20"/>
                <w:szCs w:val="20"/>
              </w:rPr>
              <w:t>Project Manager:</w:t>
            </w:r>
            <w:r>
              <w:rPr>
                <w:color w:val="000000" w:themeColor="text1"/>
                <w:sz w:val="20"/>
                <w:szCs w:val="20"/>
              </w:rPr>
              <w:t xml:space="preserve"> </w:t>
            </w:r>
            <w:r>
              <w:rPr>
                <w:sz w:val="20"/>
                <w:szCs w:val="20"/>
              </w:rPr>
              <w:t xml:space="preserve">Nicola Graham, SDS </w:t>
            </w:r>
          </w:p>
        </w:tc>
        <w:tc>
          <w:tcPr>
            <w:tcW w:w="900" w:type="dxa"/>
            <w:tcBorders>
              <w:top w:val="single" w:sz="4" w:space="0" w:color="auto"/>
              <w:left w:val="single" w:sz="4" w:space="0" w:color="auto"/>
              <w:bottom w:val="single" w:sz="4" w:space="0" w:color="auto"/>
              <w:right w:val="single" w:sz="4" w:space="0" w:color="auto"/>
            </w:tcBorders>
            <w:hideMark/>
          </w:tcPr>
          <w:p w14:paraId="5B915BD3" w14:textId="77777777" w:rsidR="004C7566" w:rsidRDefault="004C7566">
            <w:pPr>
              <w:spacing w:line="200" w:lineRule="exact"/>
              <w:rPr>
                <w:sz w:val="20"/>
                <w:szCs w:val="20"/>
              </w:rPr>
            </w:pPr>
            <w:r>
              <w:rPr>
                <w:sz w:val="20"/>
                <w:szCs w:val="20"/>
              </w:rPr>
              <w:t>Feb 18 – Mar 21</w:t>
            </w:r>
          </w:p>
        </w:tc>
        <w:tc>
          <w:tcPr>
            <w:tcW w:w="1085" w:type="dxa"/>
            <w:tcBorders>
              <w:top w:val="single" w:sz="4" w:space="0" w:color="auto"/>
              <w:left w:val="single" w:sz="4" w:space="0" w:color="auto"/>
              <w:bottom w:val="single" w:sz="4" w:space="0" w:color="auto"/>
              <w:right w:val="single" w:sz="4" w:space="0" w:color="auto"/>
            </w:tcBorders>
            <w:hideMark/>
          </w:tcPr>
          <w:p w14:paraId="727C89A9" w14:textId="77777777" w:rsidR="004C7566" w:rsidRDefault="004C7566">
            <w:pPr>
              <w:spacing w:line="200" w:lineRule="exact"/>
              <w:rPr>
                <w:sz w:val="20"/>
                <w:szCs w:val="20"/>
              </w:rPr>
            </w:pPr>
            <w:r>
              <w:rPr>
                <w:sz w:val="20"/>
                <w:szCs w:val="20"/>
              </w:rPr>
              <w:t>7</w:t>
            </w:r>
          </w:p>
        </w:tc>
        <w:tc>
          <w:tcPr>
            <w:tcW w:w="5243" w:type="dxa"/>
            <w:tcBorders>
              <w:top w:val="single" w:sz="4" w:space="0" w:color="auto"/>
              <w:left w:val="single" w:sz="4" w:space="0" w:color="auto"/>
              <w:bottom w:val="single" w:sz="4" w:space="0" w:color="auto"/>
              <w:right w:val="single" w:sz="4" w:space="0" w:color="auto"/>
            </w:tcBorders>
          </w:tcPr>
          <w:p w14:paraId="2EBA1AB2" w14:textId="77777777" w:rsidR="004C7566" w:rsidRDefault="004C7566">
            <w:pPr>
              <w:spacing w:line="200" w:lineRule="exact"/>
              <w:rPr>
                <w:sz w:val="20"/>
                <w:szCs w:val="20"/>
              </w:rPr>
            </w:pPr>
            <w:r>
              <w:rPr>
                <w:sz w:val="20"/>
                <w:szCs w:val="20"/>
                <w:u w:val="single"/>
              </w:rPr>
              <w:t>Pathways are in Place</w:t>
            </w:r>
          </w:p>
          <w:p w14:paraId="349EF3B5" w14:textId="77777777" w:rsidR="004C7566" w:rsidRDefault="004C7566">
            <w:pPr>
              <w:spacing w:line="200" w:lineRule="exact"/>
              <w:rPr>
                <w:sz w:val="20"/>
                <w:szCs w:val="20"/>
              </w:rPr>
            </w:pPr>
            <w:r>
              <w:rPr>
                <w:sz w:val="20"/>
                <w:szCs w:val="20"/>
              </w:rPr>
              <w:t>• Training/awareness-raising events for statutory partners and other employers</w:t>
            </w:r>
          </w:p>
          <w:p w14:paraId="50F846D0" w14:textId="77777777" w:rsidR="004C7566" w:rsidRDefault="004C7566">
            <w:pPr>
              <w:spacing w:line="200" w:lineRule="exact"/>
              <w:rPr>
                <w:sz w:val="20"/>
                <w:szCs w:val="20"/>
              </w:rPr>
            </w:pPr>
            <w:r>
              <w:rPr>
                <w:sz w:val="20"/>
                <w:szCs w:val="20"/>
              </w:rPr>
              <w:t>• Single point of contact identified by employer organisations</w:t>
            </w:r>
          </w:p>
          <w:p w14:paraId="5FC16E28" w14:textId="77777777" w:rsidR="004C7566" w:rsidRDefault="004C7566">
            <w:pPr>
              <w:spacing w:line="200" w:lineRule="exact"/>
              <w:rPr>
                <w:sz w:val="20"/>
                <w:szCs w:val="20"/>
              </w:rPr>
            </w:pPr>
            <w:r>
              <w:rPr>
                <w:sz w:val="20"/>
                <w:szCs w:val="20"/>
              </w:rPr>
              <w:t xml:space="preserve">• My Way to Employment Handbook for partners </w:t>
            </w:r>
          </w:p>
          <w:p w14:paraId="1AABD125" w14:textId="77777777" w:rsidR="004C7566" w:rsidRDefault="004C7566">
            <w:pPr>
              <w:spacing w:line="200" w:lineRule="exact"/>
              <w:rPr>
                <w:sz w:val="20"/>
                <w:szCs w:val="20"/>
              </w:rPr>
            </w:pPr>
            <w:r>
              <w:rPr>
                <w:sz w:val="20"/>
                <w:szCs w:val="20"/>
              </w:rPr>
              <w:t>• Briefing note for employers – with tear-off slip</w:t>
            </w:r>
          </w:p>
          <w:p w14:paraId="4C833F66" w14:textId="77777777" w:rsidR="004C7566" w:rsidRDefault="004C7566">
            <w:pPr>
              <w:spacing w:line="200" w:lineRule="exact"/>
              <w:rPr>
                <w:sz w:val="20"/>
                <w:szCs w:val="20"/>
                <w:u w:val="single"/>
              </w:rPr>
            </w:pPr>
          </w:p>
          <w:p w14:paraId="6224066B" w14:textId="77777777" w:rsidR="004C7566" w:rsidRDefault="004C7566">
            <w:pPr>
              <w:spacing w:line="200" w:lineRule="exact"/>
              <w:rPr>
                <w:sz w:val="20"/>
                <w:szCs w:val="20"/>
                <w:u w:val="single"/>
              </w:rPr>
            </w:pPr>
            <w:r>
              <w:rPr>
                <w:sz w:val="20"/>
                <w:szCs w:val="20"/>
                <w:u w:val="single"/>
              </w:rPr>
              <w:t>Individuals are engaged</w:t>
            </w:r>
          </w:p>
          <w:p w14:paraId="1B1712F6" w14:textId="77777777" w:rsidR="004C7566" w:rsidRDefault="004C7566">
            <w:pPr>
              <w:spacing w:line="200" w:lineRule="exact"/>
              <w:rPr>
                <w:sz w:val="20"/>
                <w:szCs w:val="20"/>
              </w:rPr>
            </w:pPr>
            <w:r>
              <w:rPr>
                <w:sz w:val="20"/>
                <w:szCs w:val="20"/>
              </w:rPr>
              <w:t>• Flyer for individuals</w:t>
            </w:r>
          </w:p>
          <w:p w14:paraId="5F3F23E8" w14:textId="77777777" w:rsidR="004C7566" w:rsidRDefault="004C7566">
            <w:pPr>
              <w:spacing w:line="200" w:lineRule="exact"/>
              <w:rPr>
                <w:sz w:val="20"/>
                <w:szCs w:val="20"/>
              </w:rPr>
            </w:pPr>
            <w:r>
              <w:rPr>
                <w:sz w:val="20"/>
                <w:szCs w:val="20"/>
              </w:rPr>
              <w:t>• Initial Assessment Form</w:t>
            </w:r>
          </w:p>
          <w:p w14:paraId="1451727F" w14:textId="77777777" w:rsidR="004C7566" w:rsidRDefault="004C7566">
            <w:pPr>
              <w:spacing w:line="200" w:lineRule="exact"/>
              <w:rPr>
                <w:sz w:val="20"/>
                <w:szCs w:val="20"/>
              </w:rPr>
            </w:pPr>
            <w:r>
              <w:rPr>
                <w:sz w:val="20"/>
                <w:szCs w:val="20"/>
              </w:rPr>
              <w:t xml:space="preserve">• ‘Lead Professional’ identified for </w:t>
            </w:r>
            <w:proofErr w:type="gramStart"/>
            <w:r>
              <w:rPr>
                <w:sz w:val="20"/>
                <w:szCs w:val="20"/>
              </w:rPr>
              <w:t>each individual</w:t>
            </w:r>
            <w:proofErr w:type="gramEnd"/>
            <w:r>
              <w:rPr>
                <w:sz w:val="20"/>
                <w:szCs w:val="20"/>
              </w:rPr>
              <w:t xml:space="preserve"> </w:t>
            </w:r>
          </w:p>
          <w:p w14:paraId="13A2253E" w14:textId="77777777" w:rsidR="004C7566" w:rsidRDefault="004C7566">
            <w:pPr>
              <w:spacing w:line="200" w:lineRule="exact"/>
              <w:rPr>
                <w:sz w:val="20"/>
                <w:szCs w:val="20"/>
              </w:rPr>
            </w:pPr>
            <w:r>
              <w:rPr>
                <w:sz w:val="20"/>
                <w:szCs w:val="20"/>
              </w:rPr>
              <w:t xml:space="preserve">• Personal Mentor identified for </w:t>
            </w:r>
            <w:proofErr w:type="gramStart"/>
            <w:r>
              <w:rPr>
                <w:sz w:val="20"/>
                <w:szCs w:val="20"/>
              </w:rPr>
              <w:t>each individual</w:t>
            </w:r>
            <w:proofErr w:type="gramEnd"/>
          </w:p>
          <w:p w14:paraId="4E7B6A5A" w14:textId="77777777" w:rsidR="004C7566" w:rsidRDefault="004C7566">
            <w:pPr>
              <w:spacing w:line="200" w:lineRule="exact"/>
              <w:rPr>
                <w:sz w:val="20"/>
                <w:szCs w:val="20"/>
              </w:rPr>
            </w:pPr>
            <w:r>
              <w:rPr>
                <w:sz w:val="20"/>
                <w:szCs w:val="20"/>
              </w:rPr>
              <w:t>• Regular meetings involving Lead Professional, Personal Mentor, individual, and others as appropriate</w:t>
            </w:r>
          </w:p>
          <w:p w14:paraId="6FABECB0" w14:textId="77777777" w:rsidR="004C7566" w:rsidRDefault="004C7566">
            <w:pPr>
              <w:spacing w:line="200" w:lineRule="exact"/>
              <w:rPr>
                <w:color w:val="FF0000"/>
                <w:sz w:val="20"/>
                <w:szCs w:val="20"/>
              </w:rPr>
            </w:pPr>
            <w:r>
              <w:rPr>
                <w:sz w:val="20"/>
                <w:szCs w:val="20"/>
              </w:rPr>
              <w:t>• Spreadsheet to record individual profile data</w:t>
            </w:r>
          </w:p>
          <w:p w14:paraId="31A40EA7" w14:textId="77777777" w:rsidR="004C7566" w:rsidRDefault="004C7566">
            <w:pPr>
              <w:spacing w:line="200" w:lineRule="exact"/>
              <w:rPr>
                <w:sz w:val="20"/>
                <w:szCs w:val="20"/>
              </w:rPr>
            </w:pPr>
          </w:p>
        </w:tc>
      </w:tr>
      <w:tr w:rsidR="004C7566" w14:paraId="6EDB4325" w14:textId="77777777" w:rsidTr="048671C7">
        <w:trPr>
          <w:trHeight w:val="788"/>
        </w:trPr>
        <w:tc>
          <w:tcPr>
            <w:tcW w:w="9495" w:type="dxa"/>
            <w:gridSpan w:val="4"/>
            <w:tcBorders>
              <w:top w:val="single" w:sz="4" w:space="0" w:color="auto"/>
              <w:left w:val="single" w:sz="4" w:space="0" w:color="auto"/>
              <w:bottom w:val="single" w:sz="4" w:space="0" w:color="auto"/>
              <w:right w:val="single" w:sz="4" w:space="0" w:color="auto"/>
            </w:tcBorders>
          </w:tcPr>
          <w:p w14:paraId="21D1A4B1" w14:textId="77777777" w:rsidR="004C7566" w:rsidRDefault="004C7566">
            <w:pPr>
              <w:spacing w:line="200" w:lineRule="exact"/>
              <w:rPr>
                <w:rFonts w:eastAsia="Times New Roman" w:cs="Arial"/>
                <w:b/>
                <w:color w:val="000000" w:themeColor="text1"/>
                <w:sz w:val="24"/>
                <w:szCs w:val="24"/>
                <w:lang w:eastAsia="en-GB"/>
              </w:rPr>
            </w:pPr>
            <w:r>
              <w:rPr>
                <w:rFonts w:eastAsia="Times New Roman" w:cs="Arial"/>
                <w:b/>
                <w:color w:val="000000" w:themeColor="text1"/>
                <w:sz w:val="24"/>
                <w:szCs w:val="24"/>
                <w:lang w:eastAsia="en-GB"/>
              </w:rPr>
              <w:t>Improvement Data</w:t>
            </w:r>
          </w:p>
          <w:p w14:paraId="02A7EDDA" w14:textId="77777777" w:rsidR="004C7566" w:rsidRDefault="004C7566">
            <w:pPr>
              <w:spacing w:line="200" w:lineRule="exact"/>
              <w:rPr>
                <w:rFonts w:eastAsia="Times New Roman" w:cs="Arial"/>
                <w:b/>
                <w:color w:val="CC0066"/>
                <w:sz w:val="24"/>
                <w:szCs w:val="24"/>
                <w:lang w:eastAsia="en-GB"/>
              </w:rPr>
            </w:pPr>
          </w:p>
          <w:p w14:paraId="7F5C659C" w14:textId="0F665C0D" w:rsidR="004C7566" w:rsidRDefault="004C7566">
            <w:pPr>
              <w:spacing w:line="200" w:lineRule="exact"/>
              <w:rPr>
                <w:rFonts w:eastAsia="Times New Roman" w:cs="Arial"/>
                <w:b/>
                <w:color w:val="CC0066"/>
                <w:sz w:val="24"/>
                <w:szCs w:val="24"/>
                <w:lang w:eastAsia="en-GB"/>
              </w:rPr>
            </w:pPr>
            <w:r>
              <w:rPr>
                <w:noProof/>
              </w:rPr>
              <w:drawing>
                <wp:anchor distT="0" distB="0" distL="114300" distR="114300" simplePos="0" relativeHeight="251663360" behindDoc="1" locked="0" layoutInCell="1" allowOverlap="1" wp14:anchorId="37D57920" wp14:editId="09C69972">
                  <wp:simplePos x="0" y="0"/>
                  <wp:positionH relativeFrom="column">
                    <wp:posOffset>-2540</wp:posOffset>
                  </wp:positionH>
                  <wp:positionV relativeFrom="paragraph">
                    <wp:posOffset>26035</wp:posOffset>
                  </wp:positionV>
                  <wp:extent cx="4364355" cy="2400300"/>
                  <wp:effectExtent l="0" t="0" r="0" b="0"/>
                  <wp:wrapTight wrapText="bothSides">
                    <wp:wrapPolygon edited="0">
                      <wp:start x="0" y="0"/>
                      <wp:lineTo x="0" y="21429"/>
                      <wp:lineTo x="21496" y="21429"/>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64355" cy="2400300"/>
                          </a:xfrm>
                          <a:prstGeom prst="rect">
                            <a:avLst/>
                          </a:prstGeom>
                          <a:noFill/>
                        </pic:spPr>
                      </pic:pic>
                    </a:graphicData>
                  </a:graphic>
                  <wp14:sizeRelH relativeFrom="page">
                    <wp14:pctWidth>0</wp14:pctWidth>
                  </wp14:sizeRelH>
                  <wp14:sizeRelV relativeFrom="page">
                    <wp14:pctHeight>0</wp14:pctHeight>
                  </wp14:sizeRelV>
                </wp:anchor>
              </w:drawing>
            </w:r>
          </w:p>
          <w:p w14:paraId="16B31254" w14:textId="77777777" w:rsidR="004C7566" w:rsidRDefault="004C7566">
            <w:pPr>
              <w:spacing w:line="200" w:lineRule="exact"/>
              <w:rPr>
                <w:sz w:val="20"/>
                <w:szCs w:val="20"/>
                <w:u w:val="single"/>
              </w:rPr>
            </w:pPr>
            <w:r>
              <w:rPr>
                <w:color w:val="000000" w:themeColor="text1"/>
                <w:sz w:val="20"/>
                <w:szCs w:val="20"/>
              </w:rPr>
              <w:t xml:space="preserve">This project started in Feb 2018 and has continued into the refreshed LOIP.  </w:t>
            </w:r>
          </w:p>
          <w:p w14:paraId="6ED2E645" w14:textId="77777777" w:rsidR="004C7566" w:rsidRDefault="004C7566">
            <w:pPr>
              <w:spacing w:line="200" w:lineRule="exact"/>
              <w:rPr>
                <w:sz w:val="20"/>
                <w:szCs w:val="20"/>
                <w:u w:val="single"/>
              </w:rPr>
            </w:pPr>
          </w:p>
          <w:p w14:paraId="2BD8E964" w14:textId="77777777" w:rsidR="004C7566" w:rsidRDefault="004C7566">
            <w:pPr>
              <w:spacing w:line="200" w:lineRule="exact"/>
              <w:rPr>
                <w:rFonts w:eastAsia="Times New Roman" w:cs="Arial"/>
                <w:b/>
                <w:color w:val="CC0066"/>
                <w:sz w:val="24"/>
                <w:szCs w:val="24"/>
                <w:lang w:eastAsia="en-GB"/>
              </w:rPr>
            </w:pPr>
          </w:p>
          <w:p w14:paraId="3B7E72C7" w14:textId="77777777" w:rsidR="004C7566" w:rsidRDefault="004C7566">
            <w:pPr>
              <w:spacing w:line="200" w:lineRule="exact"/>
              <w:rPr>
                <w:rFonts w:eastAsia="Times New Roman" w:cs="Arial"/>
                <w:b/>
                <w:color w:val="CC0066"/>
                <w:sz w:val="24"/>
                <w:szCs w:val="24"/>
                <w:lang w:eastAsia="en-GB"/>
              </w:rPr>
            </w:pPr>
          </w:p>
          <w:p w14:paraId="7D0600C6" w14:textId="77777777" w:rsidR="004C7566" w:rsidRDefault="004C7566">
            <w:pPr>
              <w:spacing w:line="200" w:lineRule="exact"/>
              <w:rPr>
                <w:rFonts w:eastAsia="Times New Roman" w:cs="Arial"/>
                <w:b/>
                <w:color w:val="CC0066"/>
                <w:sz w:val="24"/>
                <w:szCs w:val="24"/>
                <w:lang w:eastAsia="en-GB"/>
              </w:rPr>
            </w:pPr>
          </w:p>
          <w:p w14:paraId="6A58ACE1" w14:textId="77777777" w:rsidR="004C7566" w:rsidRDefault="004C7566">
            <w:pPr>
              <w:spacing w:line="200" w:lineRule="exact"/>
              <w:rPr>
                <w:rFonts w:eastAsia="Times New Roman" w:cs="Arial"/>
                <w:b/>
                <w:color w:val="CC0066"/>
                <w:sz w:val="24"/>
                <w:szCs w:val="24"/>
                <w:lang w:eastAsia="en-GB"/>
              </w:rPr>
            </w:pPr>
          </w:p>
          <w:p w14:paraId="66ED24CE" w14:textId="77777777" w:rsidR="004C7566" w:rsidRDefault="004C7566">
            <w:pPr>
              <w:spacing w:line="200" w:lineRule="exact"/>
              <w:rPr>
                <w:rFonts w:eastAsia="Times New Roman" w:cs="Arial"/>
                <w:b/>
                <w:color w:val="CC0066"/>
                <w:sz w:val="24"/>
                <w:szCs w:val="24"/>
                <w:lang w:eastAsia="en-GB"/>
              </w:rPr>
            </w:pPr>
          </w:p>
          <w:p w14:paraId="32A9D059" w14:textId="77777777" w:rsidR="004C7566" w:rsidRDefault="004C7566">
            <w:pPr>
              <w:spacing w:line="200" w:lineRule="exact"/>
              <w:rPr>
                <w:rFonts w:eastAsia="Times New Roman" w:cs="Arial"/>
                <w:b/>
                <w:color w:val="CC0066"/>
                <w:sz w:val="24"/>
                <w:szCs w:val="24"/>
                <w:lang w:eastAsia="en-GB"/>
              </w:rPr>
            </w:pPr>
          </w:p>
          <w:p w14:paraId="37AAB42F" w14:textId="77777777" w:rsidR="004C7566" w:rsidRDefault="004C7566">
            <w:pPr>
              <w:spacing w:line="200" w:lineRule="exact"/>
              <w:rPr>
                <w:rFonts w:eastAsia="Times New Roman" w:cs="Arial"/>
                <w:b/>
                <w:color w:val="CC0066"/>
                <w:sz w:val="24"/>
                <w:szCs w:val="24"/>
                <w:lang w:eastAsia="en-GB"/>
              </w:rPr>
            </w:pPr>
          </w:p>
          <w:p w14:paraId="2ACF3E5A" w14:textId="77777777" w:rsidR="004C7566" w:rsidRDefault="004C7566">
            <w:pPr>
              <w:spacing w:line="200" w:lineRule="exact"/>
              <w:rPr>
                <w:rFonts w:eastAsia="Times New Roman" w:cs="Arial"/>
                <w:b/>
                <w:color w:val="CC0066"/>
                <w:sz w:val="24"/>
                <w:szCs w:val="24"/>
                <w:lang w:eastAsia="en-GB"/>
              </w:rPr>
            </w:pPr>
          </w:p>
          <w:p w14:paraId="6B97BCEA" w14:textId="77777777" w:rsidR="004C7566" w:rsidRDefault="004C7566">
            <w:pPr>
              <w:spacing w:line="200" w:lineRule="exact"/>
              <w:rPr>
                <w:rFonts w:eastAsia="Times New Roman" w:cs="Arial"/>
                <w:b/>
                <w:color w:val="CC0066"/>
                <w:sz w:val="24"/>
                <w:szCs w:val="24"/>
                <w:lang w:eastAsia="en-GB"/>
              </w:rPr>
            </w:pPr>
          </w:p>
          <w:p w14:paraId="37373C05" w14:textId="77777777" w:rsidR="004C7566" w:rsidRDefault="004C7566">
            <w:pPr>
              <w:spacing w:line="200" w:lineRule="exact"/>
              <w:rPr>
                <w:rFonts w:eastAsia="Times New Roman" w:cs="Arial"/>
                <w:b/>
                <w:color w:val="CC0066"/>
                <w:sz w:val="24"/>
                <w:szCs w:val="24"/>
                <w:lang w:eastAsia="en-GB"/>
              </w:rPr>
            </w:pPr>
          </w:p>
          <w:p w14:paraId="5D064B94" w14:textId="77777777" w:rsidR="004C7566" w:rsidRDefault="004C7566">
            <w:pPr>
              <w:spacing w:line="200" w:lineRule="exact"/>
              <w:rPr>
                <w:sz w:val="20"/>
                <w:szCs w:val="20"/>
                <w:u w:val="single"/>
              </w:rPr>
            </w:pPr>
          </w:p>
          <w:p w14:paraId="558E5CB5" w14:textId="77777777" w:rsidR="004C7566" w:rsidRDefault="004C7566">
            <w:pPr>
              <w:spacing w:line="200" w:lineRule="exact"/>
              <w:rPr>
                <w:sz w:val="20"/>
                <w:szCs w:val="20"/>
                <w:u w:val="single"/>
              </w:rPr>
            </w:pPr>
          </w:p>
          <w:p w14:paraId="518773D4" w14:textId="77777777" w:rsidR="004C7566" w:rsidRDefault="004C7566">
            <w:pPr>
              <w:spacing w:line="200" w:lineRule="exact"/>
              <w:rPr>
                <w:sz w:val="20"/>
                <w:szCs w:val="20"/>
                <w:u w:val="single"/>
              </w:rPr>
            </w:pPr>
          </w:p>
          <w:p w14:paraId="54737151" w14:textId="77777777" w:rsidR="004C7566" w:rsidRDefault="004C7566">
            <w:pPr>
              <w:spacing w:line="200" w:lineRule="exact"/>
              <w:rPr>
                <w:sz w:val="20"/>
                <w:szCs w:val="20"/>
                <w:u w:val="single"/>
              </w:rPr>
            </w:pPr>
          </w:p>
          <w:p w14:paraId="6BCF2071" w14:textId="77777777" w:rsidR="004C7566" w:rsidRDefault="004C7566">
            <w:pPr>
              <w:spacing w:line="200" w:lineRule="exact"/>
              <w:rPr>
                <w:sz w:val="20"/>
                <w:szCs w:val="20"/>
                <w:u w:val="single"/>
              </w:rPr>
            </w:pPr>
          </w:p>
          <w:p w14:paraId="041C7E19" w14:textId="77777777" w:rsidR="004C7566" w:rsidRDefault="004C7566">
            <w:pPr>
              <w:spacing w:line="200" w:lineRule="exact"/>
              <w:rPr>
                <w:sz w:val="20"/>
                <w:szCs w:val="20"/>
                <w:u w:val="single"/>
              </w:rPr>
            </w:pPr>
            <w:r>
              <w:rPr>
                <w:sz w:val="20"/>
                <w:szCs w:val="20"/>
                <w:u w:val="single"/>
              </w:rPr>
              <w:t>Individuals are engaged</w:t>
            </w:r>
          </w:p>
          <w:p w14:paraId="541E400D" w14:textId="77777777" w:rsidR="004C7566" w:rsidRDefault="004C7566">
            <w:pPr>
              <w:spacing w:line="200" w:lineRule="exact"/>
              <w:rPr>
                <w:sz w:val="20"/>
                <w:szCs w:val="20"/>
              </w:rPr>
            </w:pPr>
            <w:r>
              <w:rPr>
                <w:sz w:val="20"/>
                <w:szCs w:val="20"/>
              </w:rPr>
              <w:t>The run chart above shows the individuals who agreed to participate in MWTE, and the duration of their engagement. In total nine individuals participated/continue to participate:</w:t>
            </w:r>
          </w:p>
          <w:p w14:paraId="278C0AB1" w14:textId="77777777" w:rsidR="004C7566" w:rsidRDefault="004C7566">
            <w:pPr>
              <w:spacing w:line="200" w:lineRule="exact"/>
              <w:rPr>
                <w:sz w:val="20"/>
                <w:szCs w:val="20"/>
              </w:rPr>
            </w:pPr>
          </w:p>
          <w:p w14:paraId="4282E538" w14:textId="77777777" w:rsidR="004C7566" w:rsidRDefault="004C7566" w:rsidP="004C7566">
            <w:pPr>
              <w:pStyle w:val="ListParagraph"/>
              <w:numPr>
                <w:ilvl w:val="0"/>
                <w:numId w:val="28"/>
              </w:numPr>
              <w:tabs>
                <w:tab w:val="left" w:pos="7261"/>
              </w:tabs>
              <w:spacing w:line="200" w:lineRule="exact"/>
              <w:ind w:left="321" w:hanging="284"/>
              <w:rPr>
                <w:sz w:val="20"/>
                <w:szCs w:val="20"/>
              </w:rPr>
            </w:pPr>
            <w:r>
              <w:rPr>
                <w:sz w:val="20"/>
                <w:szCs w:val="20"/>
              </w:rPr>
              <w:t>Five individuals are currently continuing to engage. Of these, two have returned to prison but were re-engaged with there.</w:t>
            </w:r>
          </w:p>
          <w:p w14:paraId="32A062AC" w14:textId="77777777" w:rsidR="004C7566" w:rsidRDefault="004C7566" w:rsidP="004C7566">
            <w:pPr>
              <w:pStyle w:val="ListParagraph"/>
              <w:numPr>
                <w:ilvl w:val="0"/>
                <w:numId w:val="28"/>
              </w:numPr>
              <w:spacing w:line="200" w:lineRule="exact"/>
              <w:ind w:left="321" w:hanging="284"/>
              <w:rPr>
                <w:sz w:val="20"/>
                <w:szCs w:val="20"/>
              </w:rPr>
            </w:pPr>
            <w:r>
              <w:rPr>
                <w:sz w:val="20"/>
                <w:szCs w:val="20"/>
              </w:rPr>
              <w:t xml:space="preserve">Three individuals had started off positively but then ceased to engage. Efforts are being made to re-engage with these individuals. </w:t>
            </w:r>
          </w:p>
          <w:p w14:paraId="4DF62558" w14:textId="77777777" w:rsidR="004C7566" w:rsidRDefault="004C7566" w:rsidP="004C7566">
            <w:pPr>
              <w:pStyle w:val="ListParagraph"/>
              <w:numPr>
                <w:ilvl w:val="0"/>
                <w:numId w:val="28"/>
              </w:numPr>
              <w:spacing w:line="200" w:lineRule="exact"/>
              <w:ind w:left="321" w:hanging="284"/>
              <w:rPr>
                <w:sz w:val="20"/>
                <w:szCs w:val="20"/>
              </w:rPr>
            </w:pPr>
            <w:r>
              <w:rPr>
                <w:sz w:val="20"/>
                <w:szCs w:val="20"/>
              </w:rPr>
              <w:t>One individual ceased to engage and returned to custody. The project is endeavouring to re-engage this individual while in custody.</w:t>
            </w:r>
          </w:p>
          <w:p w14:paraId="77037808" w14:textId="77777777" w:rsidR="004C7566" w:rsidRDefault="004C7566">
            <w:pPr>
              <w:spacing w:line="200" w:lineRule="exact"/>
              <w:rPr>
                <w:sz w:val="20"/>
                <w:szCs w:val="20"/>
              </w:rPr>
            </w:pPr>
          </w:p>
          <w:p w14:paraId="5B20CDA8" w14:textId="77777777" w:rsidR="004C7566" w:rsidRDefault="004C7566">
            <w:pPr>
              <w:spacing w:line="200" w:lineRule="exact"/>
              <w:rPr>
                <w:sz w:val="20"/>
                <w:szCs w:val="20"/>
              </w:rPr>
            </w:pPr>
            <w:r>
              <w:rPr>
                <w:sz w:val="20"/>
                <w:szCs w:val="20"/>
              </w:rPr>
              <w:t>The reasons for individuals ceasing to engage are varied. Common issues included people returning to custody, health issues (e.g. drug and alcohol-related, and mental health), lack of confidence/motivation, struggling to break the cycle of not being in work etc.</w:t>
            </w:r>
          </w:p>
          <w:p w14:paraId="147E7E86" w14:textId="77777777" w:rsidR="004C7566" w:rsidRDefault="004C7566">
            <w:pPr>
              <w:spacing w:line="200" w:lineRule="exact"/>
              <w:rPr>
                <w:sz w:val="20"/>
                <w:szCs w:val="20"/>
              </w:rPr>
            </w:pPr>
          </w:p>
          <w:p w14:paraId="53C8A203" w14:textId="77777777" w:rsidR="004C7566" w:rsidRDefault="004C7566">
            <w:pPr>
              <w:spacing w:line="200" w:lineRule="exact"/>
              <w:rPr>
                <w:sz w:val="20"/>
                <w:szCs w:val="20"/>
              </w:rPr>
            </w:pPr>
            <w:r>
              <w:rPr>
                <w:sz w:val="20"/>
                <w:szCs w:val="20"/>
              </w:rPr>
              <w:t>Notes: (1) Ceased to engage (2) Returned to custody (3) Re-engaged</w:t>
            </w:r>
          </w:p>
          <w:p w14:paraId="52FC23EE" w14:textId="77777777" w:rsidR="004C7566" w:rsidRDefault="004C7566">
            <w:pPr>
              <w:spacing w:line="200" w:lineRule="exact"/>
              <w:rPr>
                <w:sz w:val="20"/>
                <w:szCs w:val="20"/>
                <w:u w:val="single"/>
              </w:rPr>
            </w:pPr>
          </w:p>
          <w:p w14:paraId="2DFB4F4F" w14:textId="77777777" w:rsidR="004C7566" w:rsidRDefault="004C7566">
            <w:pPr>
              <w:spacing w:line="200" w:lineRule="exact"/>
              <w:rPr>
                <w:sz w:val="20"/>
                <w:szCs w:val="20"/>
                <w:u w:val="single"/>
              </w:rPr>
            </w:pPr>
            <w:r>
              <w:rPr>
                <w:sz w:val="20"/>
                <w:szCs w:val="20"/>
                <w:u w:val="single"/>
              </w:rPr>
              <w:t>Pathways are in place/Engagement with Employers</w:t>
            </w:r>
          </w:p>
          <w:p w14:paraId="1D1E481E" w14:textId="77777777" w:rsidR="004C7566" w:rsidRDefault="004C7566">
            <w:pPr>
              <w:spacing w:line="200" w:lineRule="exact"/>
              <w:rPr>
                <w:sz w:val="20"/>
                <w:szCs w:val="20"/>
              </w:rPr>
            </w:pPr>
          </w:p>
          <w:p w14:paraId="2DC16624" w14:textId="77777777" w:rsidR="004C7566" w:rsidRDefault="004C7566">
            <w:pPr>
              <w:spacing w:line="200" w:lineRule="exact"/>
              <w:rPr>
                <w:sz w:val="20"/>
                <w:szCs w:val="20"/>
              </w:rPr>
            </w:pPr>
            <w:r>
              <w:rPr>
                <w:sz w:val="20"/>
                <w:szCs w:val="20"/>
              </w:rPr>
              <w:t>Input at 8 employers’ events including two organised specifically by the project team (22/2/18 and 29/9/18)</w:t>
            </w:r>
          </w:p>
          <w:p w14:paraId="6F78323D" w14:textId="77777777" w:rsidR="004C7566" w:rsidRDefault="004C7566">
            <w:pPr>
              <w:spacing w:line="200" w:lineRule="exact"/>
              <w:rPr>
                <w:sz w:val="20"/>
                <w:szCs w:val="20"/>
              </w:rPr>
            </w:pPr>
            <w:r>
              <w:rPr>
                <w:sz w:val="20"/>
                <w:szCs w:val="20"/>
              </w:rPr>
              <w:t>Event on 29/9 resulted in further meeting arranged with SFRS to discuss specific opportunities</w:t>
            </w:r>
          </w:p>
          <w:p w14:paraId="712C5315" w14:textId="77777777" w:rsidR="004C7566" w:rsidRDefault="004C7566">
            <w:pPr>
              <w:spacing w:line="200" w:lineRule="exact"/>
              <w:rPr>
                <w:sz w:val="20"/>
                <w:szCs w:val="20"/>
              </w:rPr>
            </w:pPr>
            <w:r>
              <w:rPr>
                <w:sz w:val="20"/>
                <w:szCs w:val="20"/>
              </w:rPr>
              <w:t xml:space="preserve">Employers Briefing Note given out at 3 of these events </w:t>
            </w:r>
          </w:p>
          <w:p w14:paraId="4C7C2F75" w14:textId="48A17D1E" w:rsidR="004C7566" w:rsidRDefault="048671C7" w:rsidP="048671C7">
            <w:pPr>
              <w:spacing w:line="200" w:lineRule="exact"/>
              <w:rPr>
                <w:sz w:val="20"/>
                <w:szCs w:val="20"/>
              </w:rPr>
            </w:pPr>
            <w:r w:rsidRPr="048671C7">
              <w:rPr>
                <w:sz w:val="20"/>
                <w:szCs w:val="20"/>
              </w:rPr>
              <w:t>9 out of 9 statutory partners have now identified single points of contact</w:t>
            </w:r>
          </w:p>
          <w:p w14:paraId="53358BD2" w14:textId="77777777" w:rsidR="004C7566" w:rsidRDefault="004C7566">
            <w:pPr>
              <w:spacing w:line="200" w:lineRule="exact"/>
              <w:rPr>
                <w:rFonts w:eastAsia="Times New Roman" w:cs="Arial"/>
                <w:sz w:val="20"/>
                <w:szCs w:val="20"/>
                <w:lang w:eastAsia="en-GB"/>
              </w:rPr>
            </w:pPr>
            <w:r>
              <w:rPr>
                <w:sz w:val="20"/>
                <w:szCs w:val="20"/>
              </w:rPr>
              <w:t>Additional opportunities for awareness raising being pursued with Chamber of Commerce, Federation of Small Businesses, and other employers.</w:t>
            </w:r>
          </w:p>
          <w:p w14:paraId="4841DBD8" w14:textId="77777777" w:rsidR="004C7566" w:rsidRDefault="004C7566">
            <w:pPr>
              <w:spacing w:line="200" w:lineRule="exact"/>
              <w:rPr>
                <w:sz w:val="20"/>
                <w:szCs w:val="20"/>
              </w:rPr>
            </w:pPr>
            <w:r>
              <w:rPr>
                <w:sz w:val="20"/>
                <w:szCs w:val="20"/>
              </w:rPr>
              <w:t>Further detailed information/conclusions will be provided to the next meeting of the Management Group.</w:t>
            </w:r>
          </w:p>
          <w:p w14:paraId="219BBE2B" w14:textId="77777777" w:rsidR="004C7566" w:rsidRDefault="004C7566">
            <w:pPr>
              <w:spacing w:line="200" w:lineRule="exact"/>
              <w:rPr>
                <w:sz w:val="20"/>
                <w:szCs w:val="20"/>
              </w:rPr>
            </w:pPr>
          </w:p>
        </w:tc>
      </w:tr>
    </w:tbl>
    <w:p w14:paraId="2A9E1542" w14:textId="77777777" w:rsidR="00422739" w:rsidRDefault="00422739" w:rsidP="00543C6C">
      <w:pPr>
        <w:tabs>
          <w:tab w:val="center" w:pos="1560"/>
          <w:tab w:val="right" w:pos="9026"/>
        </w:tabs>
        <w:suppressAutoHyphens/>
        <w:rPr>
          <w:b/>
          <w:color w:val="CC0066"/>
          <w:sz w:val="28"/>
          <w:szCs w:val="28"/>
        </w:rPr>
        <w:sectPr w:rsidR="00422739" w:rsidSect="00422739">
          <w:pgSz w:w="11906" w:h="16838"/>
          <w:pgMar w:top="678" w:right="1133" w:bottom="1418" w:left="1276" w:header="708" w:footer="708" w:gutter="0"/>
          <w:cols w:space="708"/>
          <w:docGrid w:linePitch="360"/>
        </w:sectPr>
      </w:pPr>
    </w:p>
    <w:p w14:paraId="0DA24545" w14:textId="2373F0D3" w:rsidR="00422739" w:rsidRPr="00DF0CC6" w:rsidRDefault="00422739" w:rsidP="00422739">
      <w:pPr>
        <w:tabs>
          <w:tab w:val="center" w:pos="1560"/>
          <w:tab w:val="right" w:pos="9026"/>
        </w:tabs>
        <w:suppressAutoHyphens/>
        <w:rPr>
          <w:b/>
          <w:color w:val="CC0066"/>
          <w:sz w:val="28"/>
          <w:szCs w:val="28"/>
          <w:u w:val="single"/>
        </w:rPr>
      </w:pPr>
      <w:r w:rsidRPr="00514E71">
        <w:rPr>
          <w:b/>
          <w:sz w:val="28"/>
          <w:szCs w:val="28"/>
        </w:rPr>
        <w:lastRenderedPageBreak/>
        <w:t xml:space="preserve">Lead Outcome Improvement Group: </w:t>
      </w:r>
      <w:r>
        <w:rPr>
          <w:b/>
          <w:color w:val="CC0066"/>
          <w:sz w:val="28"/>
          <w:szCs w:val="28"/>
        </w:rPr>
        <w:t>Resilient, Included, Supported Group</w:t>
      </w:r>
    </w:p>
    <w:p w14:paraId="254815B3" w14:textId="77777777" w:rsidR="00422739" w:rsidRDefault="00422739" w:rsidP="00422739">
      <w:pPr>
        <w:tabs>
          <w:tab w:val="center" w:pos="1560"/>
          <w:tab w:val="right" w:pos="9026"/>
        </w:tabs>
        <w:suppressAutoHyphens/>
        <w:rPr>
          <w:b/>
          <w:color w:val="CC0066"/>
          <w:sz w:val="28"/>
          <w:szCs w:val="28"/>
        </w:rPr>
      </w:pPr>
    </w:p>
    <w:p w14:paraId="59753F41" w14:textId="77777777" w:rsidR="00422739" w:rsidRPr="00191F48" w:rsidRDefault="00422739" w:rsidP="00422739">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due:  2</w:t>
      </w:r>
    </w:p>
    <w:p w14:paraId="68653B3F" w14:textId="6C934AB9" w:rsidR="00191F48" w:rsidRPr="00191F48" w:rsidRDefault="00422739" w:rsidP="00191F48">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re</w:t>
      </w:r>
      <w:r w:rsidR="00F32403">
        <w:rPr>
          <w:rFonts w:ascii="Calibri" w:eastAsia="Times New Roman" w:hAnsi="Calibri" w:cs="Times New Roman"/>
          <w:color w:val="000000"/>
          <w:lang w:eastAsia="en-GB"/>
        </w:rPr>
        <w:t>ady</w:t>
      </w:r>
      <w:r w:rsidRPr="00191F48">
        <w:rPr>
          <w:rFonts w:ascii="Calibri" w:eastAsia="Times New Roman" w:hAnsi="Calibri" w:cs="Times New Roman"/>
          <w:color w:val="000000"/>
          <w:lang w:eastAsia="en-GB"/>
        </w:rPr>
        <w:t xml:space="preserve">:  </w:t>
      </w:r>
      <w:r w:rsidR="00F32403">
        <w:rPr>
          <w:rFonts w:ascii="Calibri" w:eastAsia="Times New Roman" w:hAnsi="Calibri" w:cs="Times New Roman"/>
          <w:color w:val="000000"/>
          <w:lang w:eastAsia="en-GB"/>
        </w:rPr>
        <w:t>1</w:t>
      </w:r>
    </w:p>
    <w:p w14:paraId="51F79B18" w14:textId="0EB57CCA" w:rsidR="00191F48" w:rsidRPr="00191F48" w:rsidRDefault="00191F48" w:rsidP="00191F48">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 xml:space="preserve">No. project charters postponed: </w:t>
      </w:r>
      <w:r w:rsidR="00F32403">
        <w:rPr>
          <w:rFonts w:ascii="Calibri" w:eastAsia="Times New Roman" w:hAnsi="Calibri" w:cs="Times New Roman"/>
          <w:color w:val="000000"/>
          <w:lang w:eastAsia="en-GB"/>
        </w:rPr>
        <w:t>1</w:t>
      </w:r>
    </w:p>
    <w:p w14:paraId="2305B63F" w14:textId="77777777" w:rsidR="00191F48" w:rsidRPr="00191F48" w:rsidRDefault="00191F48" w:rsidP="00191F48">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outstanding: 0</w:t>
      </w:r>
    </w:p>
    <w:p w14:paraId="1C6AED80" w14:textId="133E5744" w:rsidR="00422739" w:rsidRPr="00191F48" w:rsidRDefault="00422739" w:rsidP="00422739">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 xml:space="preserve">No. projects live: </w:t>
      </w:r>
      <w:r w:rsidR="00207825" w:rsidRPr="00191F48">
        <w:rPr>
          <w:rFonts w:ascii="Calibri" w:eastAsia="Times New Roman" w:hAnsi="Calibri" w:cs="Times New Roman"/>
          <w:color w:val="000000"/>
          <w:lang w:eastAsia="en-GB"/>
        </w:rPr>
        <w:t>0</w:t>
      </w:r>
    </w:p>
    <w:p w14:paraId="4D261966" w14:textId="7C1B7D12" w:rsidR="00422739" w:rsidRDefault="00422739" w:rsidP="00422739">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 xml:space="preserve">Total No. of LOIP projects: </w:t>
      </w:r>
      <w:r w:rsidR="00207825" w:rsidRPr="00191F48">
        <w:rPr>
          <w:rFonts w:ascii="Calibri" w:eastAsia="Times New Roman" w:hAnsi="Calibri" w:cs="Times New Roman"/>
          <w:color w:val="000000"/>
          <w:lang w:eastAsia="en-GB"/>
        </w:rPr>
        <w:t>17</w:t>
      </w:r>
    </w:p>
    <w:p w14:paraId="49A93CFD" w14:textId="3CCEB620" w:rsidR="00422739" w:rsidRDefault="00422739" w:rsidP="00422739">
      <w:pPr>
        <w:rPr>
          <w:rFonts w:ascii="Calibri" w:eastAsia="Times New Roman" w:hAnsi="Calibri" w:cs="Times New Roman"/>
          <w:color w:val="000000"/>
          <w:lang w:eastAsia="en-GB"/>
        </w:rPr>
      </w:pPr>
    </w:p>
    <w:tbl>
      <w:tblPr>
        <w:tblStyle w:val="TableGrid"/>
        <w:tblW w:w="0" w:type="auto"/>
        <w:tblInd w:w="108" w:type="dxa"/>
        <w:tblLook w:val="04A0" w:firstRow="1" w:lastRow="0" w:firstColumn="1" w:lastColumn="0" w:noHBand="0" w:noVBand="1"/>
      </w:tblPr>
      <w:tblGrid>
        <w:gridCol w:w="2583"/>
        <w:gridCol w:w="1500"/>
        <w:gridCol w:w="1501"/>
      </w:tblGrid>
      <w:tr w:rsidR="00FB69A9" w14:paraId="4938BC02" w14:textId="77777777" w:rsidTr="003F685D">
        <w:tc>
          <w:tcPr>
            <w:tcW w:w="2583" w:type="dxa"/>
          </w:tcPr>
          <w:p w14:paraId="690EE128" w14:textId="77777777" w:rsidR="00FB69A9" w:rsidRPr="001C1764" w:rsidRDefault="00FB69A9"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Charter Status</w:t>
            </w:r>
          </w:p>
        </w:tc>
        <w:tc>
          <w:tcPr>
            <w:tcW w:w="1500" w:type="dxa"/>
            <w:shd w:val="clear" w:color="auto" w:fill="92D050"/>
          </w:tcPr>
          <w:p w14:paraId="7AE09EE2" w14:textId="77777777" w:rsidR="00FB69A9" w:rsidRPr="001C1764" w:rsidRDefault="00FB69A9"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Ready</w:t>
            </w:r>
          </w:p>
        </w:tc>
        <w:tc>
          <w:tcPr>
            <w:tcW w:w="1501" w:type="dxa"/>
            <w:shd w:val="clear" w:color="auto" w:fill="C6D9F1" w:themeFill="text2" w:themeFillTint="33"/>
          </w:tcPr>
          <w:p w14:paraId="20407FA8" w14:textId="77777777" w:rsidR="00FB69A9" w:rsidRPr="001C1764" w:rsidRDefault="00FB69A9" w:rsidP="003F685D">
            <w:pPr>
              <w:tabs>
                <w:tab w:val="center" w:pos="1560"/>
                <w:tab w:val="right" w:pos="9026"/>
              </w:tabs>
              <w:suppressAutoHyphens/>
              <w:rPr>
                <w:rFonts w:ascii="Calibri" w:eastAsia="Times New Roman" w:hAnsi="Calibri" w:cs="Times New Roman"/>
                <w:color w:val="000000" w:themeColor="text1"/>
                <w:lang w:eastAsia="en-GB"/>
              </w:rPr>
            </w:pPr>
            <w:r w:rsidRPr="001C1764">
              <w:rPr>
                <w:rFonts w:ascii="Calibri" w:eastAsia="Times New Roman" w:hAnsi="Calibri" w:cs="Times New Roman"/>
                <w:color w:val="000000" w:themeColor="text1"/>
                <w:lang w:eastAsia="en-GB"/>
              </w:rPr>
              <w:t>Postponed</w:t>
            </w:r>
          </w:p>
        </w:tc>
      </w:tr>
    </w:tbl>
    <w:p w14:paraId="612DD119" w14:textId="35BBA65E" w:rsidR="00112640" w:rsidRDefault="00112640" w:rsidP="00422739">
      <w:pPr>
        <w:rPr>
          <w:rFonts w:ascii="Calibri" w:eastAsia="Times New Roman" w:hAnsi="Calibri" w:cs="Times New Roman"/>
          <w:color w:val="000000"/>
          <w:lang w:eastAsia="en-GB"/>
        </w:rPr>
      </w:pPr>
    </w:p>
    <w:p w14:paraId="413C5CAC" w14:textId="77777777" w:rsidR="00113589" w:rsidRPr="00113589" w:rsidRDefault="007F08FD" w:rsidP="00543C6C">
      <w:pPr>
        <w:tabs>
          <w:tab w:val="center" w:pos="1560"/>
          <w:tab w:val="right" w:pos="9026"/>
        </w:tabs>
        <w:suppressAutoHyphens/>
        <w:rPr>
          <w:rFonts w:ascii="Calibri" w:eastAsia="Calibri" w:hAnsi="Calibri" w:cs="Times New Roman"/>
          <w:b/>
          <w:bCs/>
          <w:iCs/>
          <w:sz w:val="28"/>
          <w:szCs w:val="28"/>
          <w:u w:val="single"/>
        </w:rPr>
      </w:pPr>
      <w:r w:rsidRPr="00113589">
        <w:rPr>
          <w:rFonts w:ascii="Calibri" w:eastAsia="Calibri" w:hAnsi="Calibri" w:cs="Times New Roman"/>
          <w:b/>
          <w:bCs/>
          <w:iCs/>
          <w:sz w:val="28"/>
          <w:szCs w:val="28"/>
          <w:u w:val="single"/>
        </w:rPr>
        <w:t>Stretch Outcome 11</w:t>
      </w:r>
    </w:p>
    <w:p w14:paraId="22022962" w14:textId="64D7AE08" w:rsidR="00422739" w:rsidRDefault="007F08FD" w:rsidP="00543C6C">
      <w:pPr>
        <w:tabs>
          <w:tab w:val="center" w:pos="1560"/>
          <w:tab w:val="right" w:pos="9026"/>
        </w:tabs>
        <w:suppressAutoHyphens/>
        <w:rPr>
          <w:rFonts w:ascii="Calibri" w:eastAsia="Calibri" w:hAnsi="Calibri" w:cs="Times New Roman"/>
          <w:b/>
          <w:bCs/>
          <w:iCs/>
          <w:sz w:val="28"/>
          <w:szCs w:val="28"/>
        </w:rPr>
      </w:pPr>
      <w:r w:rsidRPr="007F08FD">
        <w:rPr>
          <w:rFonts w:ascii="Calibri" w:eastAsia="Calibri" w:hAnsi="Calibri" w:cs="Times New Roman"/>
          <w:b/>
          <w:bCs/>
          <w:iCs/>
          <w:sz w:val="28"/>
          <w:szCs w:val="28"/>
        </w:rPr>
        <w:t>Healthy life expectancy (time lived in good health) is five years longer by 2026</w:t>
      </w:r>
    </w:p>
    <w:p w14:paraId="4D73EAED" w14:textId="77777777" w:rsidR="007F08FD" w:rsidRDefault="007F08FD" w:rsidP="007F08FD"/>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283"/>
        <w:gridCol w:w="3260"/>
      </w:tblGrid>
      <w:tr w:rsidR="007F08FD" w:rsidRPr="00C0198F" w14:paraId="5F6AA1DD" w14:textId="77777777" w:rsidTr="0B2397B7">
        <w:trPr>
          <w:trHeight w:val="579"/>
        </w:trPr>
        <w:tc>
          <w:tcPr>
            <w:tcW w:w="5955" w:type="dxa"/>
          </w:tcPr>
          <w:p w14:paraId="73085811" w14:textId="77777777" w:rsidR="007F08FD" w:rsidRPr="00C0198F" w:rsidRDefault="007F08FD" w:rsidP="004D5345">
            <w:pPr>
              <w:rPr>
                <w:rFonts w:ascii="Calibri" w:eastAsia="Times New Roman" w:hAnsi="Calibri" w:cs="Times New Roman"/>
                <w:color w:val="000000"/>
                <w:lang w:eastAsia="en-GB"/>
              </w:rPr>
            </w:pPr>
            <w:r>
              <w:rPr>
                <w:rFonts w:ascii="Calibri" w:eastAsia="Times New Roman" w:hAnsi="Calibri" w:cs="Times New Roman"/>
                <w:b/>
                <w:bCs/>
                <w:lang w:eastAsia="en-GB"/>
              </w:rPr>
              <w:t>Project Charters Due</w:t>
            </w:r>
          </w:p>
        </w:tc>
        <w:tc>
          <w:tcPr>
            <w:tcW w:w="3543" w:type="dxa"/>
            <w:gridSpan w:val="2"/>
            <w:shd w:val="clear" w:color="auto" w:fill="auto"/>
          </w:tcPr>
          <w:p w14:paraId="22277971" w14:textId="68A292CE" w:rsidR="007F08FD" w:rsidRDefault="00856203" w:rsidP="004D5345">
            <w:pPr>
              <w:rPr>
                <w:rFonts w:ascii="Calibri" w:eastAsia="Times New Roman" w:hAnsi="Calibri" w:cs="Times New Roman"/>
                <w:lang w:eastAsia="en-GB"/>
              </w:rPr>
            </w:pPr>
            <w:r w:rsidRPr="008F5A12">
              <w:rPr>
                <w:rFonts w:ascii="Calibri" w:eastAsia="Times New Roman" w:hAnsi="Calibri" w:cs="Times New Roman"/>
                <w:b/>
                <w:lang w:eastAsia="en-GB"/>
              </w:rPr>
              <w:t xml:space="preserve">Charter </w:t>
            </w:r>
            <w:r>
              <w:rPr>
                <w:rFonts w:ascii="Calibri" w:eastAsia="Times New Roman" w:hAnsi="Calibri" w:cs="Times New Roman"/>
                <w:b/>
                <w:lang w:eastAsia="en-GB"/>
              </w:rPr>
              <w:t>submitted to CPA Board</w:t>
            </w:r>
          </w:p>
        </w:tc>
      </w:tr>
      <w:tr w:rsidR="00FE433A" w:rsidRPr="00C0198F" w14:paraId="3B91D926" w14:textId="77777777" w:rsidTr="00FE433A">
        <w:trPr>
          <w:trHeight w:val="690"/>
        </w:trPr>
        <w:tc>
          <w:tcPr>
            <w:tcW w:w="5955" w:type="dxa"/>
            <w:shd w:val="clear" w:color="auto" w:fill="auto"/>
          </w:tcPr>
          <w:p w14:paraId="7073F4BF" w14:textId="1765D0E5" w:rsidR="00FE433A" w:rsidRPr="00C0198F" w:rsidRDefault="00FE433A" w:rsidP="00FE433A">
            <w:pPr>
              <w:rPr>
                <w:rFonts w:ascii="Calibri" w:eastAsia="Times New Roman" w:hAnsi="Calibri" w:cs="Times New Roman"/>
                <w:lang w:eastAsia="en-GB"/>
              </w:rPr>
            </w:pPr>
            <w:r w:rsidRPr="00C0198F">
              <w:rPr>
                <w:rFonts w:ascii="Calibri" w:eastAsia="Times New Roman" w:hAnsi="Calibri" w:cs="Times New Roman"/>
                <w:lang w:eastAsia="en-GB"/>
              </w:rPr>
              <w:t>Increase uptake of a range of activities that enable people with long term conditions to manage their health and well-being by 2021.</w:t>
            </w:r>
          </w:p>
        </w:tc>
        <w:tc>
          <w:tcPr>
            <w:tcW w:w="283" w:type="dxa"/>
            <w:shd w:val="clear" w:color="auto" w:fill="92D050"/>
          </w:tcPr>
          <w:p w14:paraId="2B814804" w14:textId="77777777" w:rsidR="00FE433A" w:rsidRPr="00FF2CAD" w:rsidRDefault="00FE433A" w:rsidP="00FE433A">
            <w:pPr>
              <w:rPr>
                <w:rFonts w:ascii="Calibri" w:eastAsia="Times New Roman" w:hAnsi="Calibri" w:cs="Times New Roman"/>
                <w:lang w:eastAsia="en-GB"/>
              </w:rPr>
            </w:pPr>
          </w:p>
        </w:tc>
        <w:tc>
          <w:tcPr>
            <w:tcW w:w="3260" w:type="dxa"/>
            <w:shd w:val="clear" w:color="auto" w:fill="auto"/>
          </w:tcPr>
          <w:p w14:paraId="380B95CB" w14:textId="77777777" w:rsidR="00FE433A" w:rsidRDefault="00FE433A" w:rsidP="00FE433A">
            <w:pPr>
              <w:rPr>
                <w:rFonts w:ascii="Calibri" w:eastAsia="Times New Roman" w:hAnsi="Calibri" w:cs="Times New Roman"/>
                <w:lang w:eastAsia="en-GB"/>
              </w:rPr>
            </w:pPr>
            <w:r>
              <w:rPr>
                <w:rFonts w:ascii="Calibri" w:eastAsia="Times New Roman" w:hAnsi="Calibri" w:cs="Times New Roman"/>
                <w:lang w:eastAsia="en-GB"/>
              </w:rPr>
              <w:t xml:space="preserve">Yes. Charter approved at special CPA Management Group meeting on 12 June. </w:t>
            </w:r>
          </w:p>
          <w:p w14:paraId="19B478FA" w14:textId="7C7865AD" w:rsidR="00FE433A" w:rsidRDefault="00FE433A" w:rsidP="00FE433A">
            <w:pPr>
              <w:ind w:right="-107"/>
              <w:rPr>
                <w:rFonts w:ascii="Calibri" w:eastAsia="Times New Roman" w:hAnsi="Calibri" w:cs="Times New Roman"/>
                <w:lang w:eastAsia="en-GB"/>
              </w:rPr>
            </w:pPr>
            <w:r w:rsidRPr="0B2397B7">
              <w:rPr>
                <w:rFonts w:ascii="Calibri" w:eastAsia="Times New Roman" w:hAnsi="Calibri" w:cs="Times New Roman"/>
                <w:b/>
                <w:bCs/>
                <w:lang w:eastAsia="en-GB"/>
              </w:rPr>
              <w:t>(See charter 11.</w:t>
            </w:r>
            <w:r>
              <w:rPr>
                <w:rFonts w:ascii="Calibri" w:eastAsia="Times New Roman" w:hAnsi="Calibri" w:cs="Times New Roman"/>
                <w:b/>
                <w:bCs/>
                <w:lang w:eastAsia="en-GB"/>
              </w:rPr>
              <w:t>1</w:t>
            </w:r>
            <w:r w:rsidRPr="0B2397B7">
              <w:rPr>
                <w:rFonts w:ascii="Calibri" w:eastAsia="Times New Roman" w:hAnsi="Calibri" w:cs="Times New Roman"/>
                <w:b/>
                <w:bCs/>
                <w:lang w:eastAsia="en-GB"/>
              </w:rPr>
              <w:t>)</w:t>
            </w:r>
            <w:r w:rsidRPr="0B2397B7">
              <w:rPr>
                <w:rFonts w:ascii="Calibri" w:eastAsia="Times New Roman" w:hAnsi="Calibri" w:cs="Times New Roman"/>
                <w:lang w:eastAsia="en-GB"/>
              </w:rPr>
              <w:t xml:space="preserve"> </w:t>
            </w:r>
          </w:p>
        </w:tc>
      </w:tr>
      <w:tr w:rsidR="00FE433A" w:rsidRPr="00C0198F" w14:paraId="5E423AE2" w14:textId="77777777" w:rsidTr="00B256F6">
        <w:trPr>
          <w:trHeight w:val="690"/>
        </w:trPr>
        <w:tc>
          <w:tcPr>
            <w:tcW w:w="5955" w:type="dxa"/>
            <w:shd w:val="clear" w:color="auto" w:fill="auto"/>
          </w:tcPr>
          <w:p w14:paraId="4EF5E820" w14:textId="795AD1AB" w:rsidR="00FE433A" w:rsidRPr="00C0198F" w:rsidRDefault="00FE433A" w:rsidP="00FE433A">
            <w:pPr>
              <w:rPr>
                <w:rFonts w:ascii="Calibri" w:eastAsia="Times New Roman" w:hAnsi="Calibri" w:cs="Times New Roman"/>
                <w:lang w:eastAsia="en-GB"/>
              </w:rPr>
            </w:pPr>
            <w:bookmarkStart w:id="5" w:name="_Hlk10806039"/>
            <w:r w:rsidRPr="00C0198F">
              <w:rPr>
                <w:rFonts w:ascii="Calibri" w:eastAsia="Times New Roman" w:hAnsi="Calibri" w:cs="Times New Roman"/>
                <w:lang w:eastAsia="en-GB"/>
              </w:rPr>
              <w:t>Extend link working approach across primary care to support 3,000 people to attain their own identified outcomes by 2021.</w:t>
            </w:r>
          </w:p>
        </w:tc>
        <w:tc>
          <w:tcPr>
            <w:tcW w:w="283" w:type="dxa"/>
            <w:shd w:val="clear" w:color="auto" w:fill="B8CCE4" w:themeFill="accent1" w:themeFillTint="66"/>
          </w:tcPr>
          <w:p w14:paraId="4AD6EE70" w14:textId="77777777" w:rsidR="00FE433A" w:rsidRPr="00FF2CAD" w:rsidRDefault="00FE433A" w:rsidP="00FE433A">
            <w:pPr>
              <w:rPr>
                <w:rFonts w:ascii="Calibri" w:eastAsia="Times New Roman" w:hAnsi="Calibri" w:cs="Times New Roman"/>
                <w:lang w:eastAsia="en-GB"/>
              </w:rPr>
            </w:pPr>
          </w:p>
        </w:tc>
        <w:tc>
          <w:tcPr>
            <w:tcW w:w="3260" w:type="dxa"/>
            <w:shd w:val="clear" w:color="auto" w:fill="auto"/>
          </w:tcPr>
          <w:p w14:paraId="5F91F5DD" w14:textId="1FB844FA" w:rsidR="00FE433A" w:rsidRDefault="00FE433A" w:rsidP="00FE433A">
            <w:pPr>
              <w:ind w:right="-107"/>
              <w:rPr>
                <w:rFonts w:ascii="Calibri" w:eastAsia="Times New Roman" w:hAnsi="Calibri" w:cs="Times New Roman"/>
                <w:lang w:eastAsia="en-GB"/>
              </w:rPr>
            </w:pPr>
            <w:r>
              <w:rPr>
                <w:rFonts w:ascii="Calibri" w:eastAsia="Times New Roman" w:hAnsi="Calibri" w:cs="Times New Roman"/>
                <w:lang w:eastAsia="en-GB"/>
              </w:rPr>
              <w:t>Postponed to September. Charter considered at special CPA Management Group meeting on 12 June. Feedback to be addressed.</w:t>
            </w:r>
          </w:p>
          <w:p w14:paraId="32861E39" w14:textId="4518B2D9" w:rsidR="00FE433A" w:rsidRPr="00491824" w:rsidRDefault="00FE433A" w:rsidP="00FE433A">
            <w:pPr>
              <w:ind w:right="-107"/>
              <w:rPr>
                <w:rFonts w:ascii="Calibri" w:eastAsia="Times New Roman" w:hAnsi="Calibri" w:cs="Times New Roman"/>
                <w:lang w:eastAsia="en-GB"/>
              </w:rPr>
            </w:pPr>
            <w:r>
              <w:rPr>
                <w:rFonts w:ascii="Calibri" w:eastAsia="Times New Roman" w:hAnsi="Calibri" w:cs="Times New Roman"/>
                <w:lang w:eastAsia="en-GB"/>
              </w:rPr>
              <w:t xml:space="preserve"> </w:t>
            </w:r>
            <w:r w:rsidRPr="00F32403">
              <w:rPr>
                <w:rFonts w:ascii="Calibri" w:eastAsia="Times New Roman" w:hAnsi="Calibri" w:cs="Times New Roman"/>
                <w:b/>
                <w:bCs/>
                <w:color w:val="FFFFFF" w:themeColor="background1"/>
                <w:lang w:eastAsia="en-GB"/>
              </w:rPr>
              <w:t xml:space="preserve">(See charter 11.1) </w:t>
            </w:r>
          </w:p>
        </w:tc>
      </w:tr>
      <w:bookmarkEnd w:id="5"/>
    </w:tbl>
    <w:p w14:paraId="69611BC9" w14:textId="117FDBA4" w:rsidR="007F08FD" w:rsidRDefault="007F08FD" w:rsidP="00543C6C">
      <w:pPr>
        <w:tabs>
          <w:tab w:val="center" w:pos="1560"/>
          <w:tab w:val="right" w:pos="9026"/>
        </w:tabs>
        <w:suppressAutoHyphens/>
        <w:rPr>
          <w:b/>
          <w:color w:val="CC0066"/>
          <w:sz w:val="28"/>
          <w:szCs w:val="28"/>
        </w:rPr>
      </w:pPr>
    </w:p>
    <w:p w14:paraId="4555B132" w14:textId="521E7684" w:rsidR="007F08FD" w:rsidRPr="00DF0CC6" w:rsidRDefault="007F08FD" w:rsidP="007F08FD">
      <w:pPr>
        <w:tabs>
          <w:tab w:val="center" w:pos="1560"/>
          <w:tab w:val="right" w:pos="9026"/>
        </w:tabs>
        <w:suppressAutoHyphens/>
        <w:rPr>
          <w:b/>
          <w:color w:val="CC0066"/>
          <w:sz w:val="28"/>
          <w:szCs w:val="28"/>
          <w:u w:val="single"/>
        </w:rPr>
      </w:pPr>
      <w:r w:rsidRPr="00514E71">
        <w:rPr>
          <w:b/>
          <w:sz w:val="28"/>
          <w:szCs w:val="28"/>
        </w:rPr>
        <w:t xml:space="preserve">Lead Outcome Improvement Group: </w:t>
      </w:r>
      <w:r>
        <w:rPr>
          <w:b/>
          <w:color w:val="CC0066"/>
          <w:sz w:val="28"/>
          <w:szCs w:val="28"/>
        </w:rPr>
        <w:t>Alcohol and Drugs Partnership</w:t>
      </w:r>
    </w:p>
    <w:p w14:paraId="037BA0F6" w14:textId="77777777" w:rsidR="007F08FD" w:rsidRDefault="007F08FD" w:rsidP="007F08FD">
      <w:pPr>
        <w:tabs>
          <w:tab w:val="center" w:pos="1560"/>
          <w:tab w:val="right" w:pos="9026"/>
        </w:tabs>
        <w:suppressAutoHyphens/>
        <w:rPr>
          <w:b/>
          <w:color w:val="CC0066"/>
          <w:sz w:val="28"/>
          <w:szCs w:val="28"/>
        </w:rPr>
      </w:pPr>
    </w:p>
    <w:p w14:paraId="38DAB005" w14:textId="50A66CE4" w:rsidR="007F08FD" w:rsidRPr="00191F48" w:rsidRDefault="007F08FD" w:rsidP="007F08FD">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due:  0</w:t>
      </w:r>
    </w:p>
    <w:p w14:paraId="389F8190" w14:textId="0C84DF71" w:rsidR="007F08FD" w:rsidRPr="00191F48" w:rsidRDefault="007F08FD" w:rsidP="007F08FD">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received:  N/A</w:t>
      </w:r>
    </w:p>
    <w:p w14:paraId="2751AFF4" w14:textId="77777777" w:rsidR="00191F48" w:rsidRPr="00191F48" w:rsidRDefault="00191F48" w:rsidP="00191F48">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postponed: 6</w:t>
      </w:r>
    </w:p>
    <w:p w14:paraId="607C9AF6" w14:textId="491231C9" w:rsidR="00191F48" w:rsidRPr="00191F48" w:rsidRDefault="00191F48" w:rsidP="007F08FD">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outstanding: 0</w:t>
      </w:r>
    </w:p>
    <w:p w14:paraId="5A3A51AB" w14:textId="77777777" w:rsidR="007F08FD" w:rsidRPr="00191F48" w:rsidRDefault="007F08FD" w:rsidP="007F08FD">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projects live: 0</w:t>
      </w:r>
    </w:p>
    <w:p w14:paraId="0A5BFD98" w14:textId="7B6E5017" w:rsidR="007F08FD" w:rsidRDefault="007F08FD" w:rsidP="007F08FD">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Total No. of LOIP projects: 11</w:t>
      </w:r>
    </w:p>
    <w:p w14:paraId="061C55FD" w14:textId="77777777" w:rsidR="007F08FD" w:rsidRDefault="007F08FD" w:rsidP="007F08FD">
      <w:pPr>
        <w:rPr>
          <w:rFonts w:ascii="Calibri" w:eastAsia="Times New Roman" w:hAnsi="Calibri" w:cs="Times New Roman"/>
          <w:color w:val="000000"/>
          <w:lang w:eastAsia="en-GB"/>
        </w:rPr>
      </w:pPr>
    </w:p>
    <w:p w14:paraId="04D25176" w14:textId="77777777" w:rsidR="00113589" w:rsidRPr="00113589" w:rsidRDefault="005A3023" w:rsidP="007F08FD">
      <w:pPr>
        <w:rPr>
          <w:rFonts w:ascii="Calibri" w:eastAsia="Calibri" w:hAnsi="Calibri" w:cs="Times New Roman"/>
          <w:b/>
          <w:bCs/>
          <w:iCs/>
          <w:sz w:val="28"/>
          <w:szCs w:val="28"/>
          <w:u w:val="single"/>
        </w:rPr>
      </w:pPr>
      <w:r w:rsidRPr="00113589">
        <w:rPr>
          <w:rFonts w:ascii="Calibri" w:eastAsia="Calibri" w:hAnsi="Calibri" w:cs="Times New Roman"/>
          <w:b/>
          <w:bCs/>
          <w:iCs/>
          <w:sz w:val="28"/>
          <w:szCs w:val="28"/>
          <w:u w:val="single"/>
        </w:rPr>
        <w:t>Stretch Outcome 12</w:t>
      </w:r>
    </w:p>
    <w:p w14:paraId="1F318BA5" w14:textId="435A9351" w:rsidR="007F08FD" w:rsidRPr="005A3023" w:rsidRDefault="005A3023" w:rsidP="007F08FD">
      <w:pPr>
        <w:rPr>
          <w:rFonts w:ascii="Calibri" w:eastAsia="Calibri" w:hAnsi="Calibri" w:cs="Times New Roman"/>
          <w:b/>
          <w:bCs/>
          <w:iCs/>
          <w:sz w:val="28"/>
          <w:szCs w:val="28"/>
        </w:rPr>
      </w:pPr>
      <w:r w:rsidRPr="005A3023">
        <w:rPr>
          <w:rFonts w:ascii="Calibri" w:eastAsia="Calibri" w:hAnsi="Calibri" w:cs="Times New Roman"/>
          <w:b/>
          <w:bCs/>
          <w:iCs/>
          <w:sz w:val="28"/>
          <w:szCs w:val="28"/>
        </w:rPr>
        <w:t>Rate of harmful levels of alcohol consumption reduced by 4% and drug related deaths lower than Scotland by 2026</w:t>
      </w:r>
    </w:p>
    <w:p w14:paraId="1A5EEB34" w14:textId="77777777" w:rsidR="008B2B27" w:rsidRDefault="008B2B27" w:rsidP="00930C4D">
      <w:pPr>
        <w:tabs>
          <w:tab w:val="center" w:pos="1560"/>
          <w:tab w:val="right" w:pos="9026"/>
        </w:tabs>
        <w:suppressAutoHyphens/>
        <w:rPr>
          <w:rFonts w:ascii="Calibri" w:eastAsia="Calibri" w:hAnsi="Calibri" w:cs="Times New Roman"/>
          <w:iCs/>
          <w:sz w:val="28"/>
          <w:szCs w:val="28"/>
        </w:rPr>
      </w:pPr>
    </w:p>
    <w:p w14:paraId="3F34C14A" w14:textId="410FE8B3" w:rsidR="00930C4D" w:rsidRDefault="00930C4D" w:rsidP="00930C4D">
      <w:pPr>
        <w:tabs>
          <w:tab w:val="center" w:pos="1560"/>
          <w:tab w:val="right" w:pos="9026"/>
        </w:tabs>
        <w:suppressAutoHyphens/>
        <w:rPr>
          <w:rFonts w:ascii="Calibri" w:eastAsia="Calibri" w:hAnsi="Calibri" w:cs="Times New Roman"/>
          <w:iCs/>
          <w:sz w:val="28"/>
          <w:szCs w:val="28"/>
        </w:rPr>
      </w:pPr>
      <w:r w:rsidRPr="00930C4D">
        <w:rPr>
          <w:rFonts w:ascii="Calibri" w:eastAsia="Calibri" w:hAnsi="Calibri" w:cs="Times New Roman"/>
          <w:iCs/>
          <w:sz w:val="28"/>
          <w:szCs w:val="28"/>
        </w:rPr>
        <w:t>No charters due</w:t>
      </w:r>
    </w:p>
    <w:p w14:paraId="4670EEFA" w14:textId="7C80CFCD" w:rsidR="00930C4D" w:rsidRDefault="00930C4D" w:rsidP="00543C6C">
      <w:pPr>
        <w:tabs>
          <w:tab w:val="center" w:pos="1560"/>
          <w:tab w:val="right" w:pos="9026"/>
        </w:tabs>
        <w:suppressAutoHyphens/>
        <w:rPr>
          <w:b/>
          <w:color w:val="CC0066"/>
          <w:sz w:val="28"/>
          <w:szCs w:val="28"/>
        </w:rPr>
        <w:sectPr w:rsidR="00930C4D" w:rsidSect="00422739">
          <w:pgSz w:w="11906" w:h="16838"/>
          <w:pgMar w:top="1135" w:right="1133" w:bottom="1418" w:left="1276" w:header="708" w:footer="708" w:gutter="0"/>
          <w:cols w:space="708"/>
          <w:docGrid w:linePitch="360"/>
        </w:sectPr>
      </w:pPr>
    </w:p>
    <w:p w14:paraId="6F405726" w14:textId="77777777" w:rsidR="00702FE8" w:rsidRDefault="00702FE8" w:rsidP="00702FE8">
      <w:pPr>
        <w:shd w:val="clear" w:color="auto" w:fill="00B050"/>
        <w:tabs>
          <w:tab w:val="center" w:pos="1560"/>
          <w:tab w:val="right" w:pos="9026"/>
        </w:tabs>
        <w:suppressAutoHyphens/>
        <w:rPr>
          <w:b/>
          <w:sz w:val="26"/>
          <w:szCs w:val="26"/>
        </w:rPr>
      </w:pPr>
    </w:p>
    <w:p w14:paraId="125C34E2" w14:textId="1F27A05E" w:rsidR="00702FE8" w:rsidRDefault="003C4BA9" w:rsidP="00702FE8">
      <w:pPr>
        <w:shd w:val="clear" w:color="auto" w:fill="00B050"/>
        <w:tabs>
          <w:tab w:val="center" w:pos="1560"/>
          <w:tab w:val="right" w:pos="9026"/>
        </w:tabs>
        <w:suppressAutoHyphens/>
        <w:rPr>
          <w:b/>
          <w:color w:val="FFFFFF" w:themeColor="background1"/>
          <w:sz w:val="26"/>
          <w:szCs w:val="26"/>
        </w:rPr>
      </w:pPr>
      <w:r>
        <w:rPr>
          <w:b/>
          <w:color w:val="FFFFFF" w:themeColor="background1"/>
          <w:sz w:val="26"/>
          <w:szCs w:val="26"/>
        </w:rPr>
        <w:t xml:space="preserve">(IV) </w:t>
      </w:r>
      <w:r w:rsidR="00702FE8" w:rsidRPr="007373A6">
        <w:rPr>
          <w:b/>
          <w:color w:val="FFFFFF" w:themeColor="background1"/>
          <w:sz w:val="26"/>
          <w:szCs w:val="26"/>
        </w:rPr>
        <w:t>P</w:t>
      </w:r>
      <w:r w:rsidR="00702FE8">
        <w:rPr>
          <w:b/>
          <w:color w:val="FFFFFF" w:themeColor="background1"/>
          <w:sz w:val="26"/>
          <w:szCs w:val="26"/>
        </w:rPr>
        <w:t>LACE</w:t>
      </w:r>
      <w:r w:rsidR="00702FE8">
        <w:rPr>
          <w:b/>
          <w:color w:val="FFFFFF" w:themeColor="background1"/>
          <w:sz w:val="26"/>
          <w:szCs w:val="26"/>
        </w:rPr>
        <w:tab/>
      </w:r>
      <w:r w:rsidR="00702FE8">
        <w:rPr>
          <w:b/>
          <w:color w:val="FFFFFF" w:themeColor="background1"/>
          <w:sz w:val="26"/>
          <w:szCs w:val="26"/>
        </w:rPr>
        <w:tab/>
        <w:t>JULY UPDATE</w:t>
      </w:r>
    </w:p>
    <w:p w14:paraId="7665811D" w14:textId="77777777" w:rsidR="00702FE8" w:rsidRPr="00584FF0" w:rsidRDefault="00702FE8" w:rsidP="00702FE8">
      <w:pPr>
        <w:shd w:val="clear" w:color="auto" w:fill="00B050"/>
        <w:tabs>
          <w:tab w:val="center" w:pos="1560"/>
          <w:tab w:val="right" w:pos="9026"/>
        </w:tabs>
        <w:suppressAutoHyphens/>
        <w:rPr>
          <w:b/>
          <w:color w:val="FFFFFF" w:themeColor="background1"/>
          <w:sz w:val="26"/>
          <w:szCs w:val="26"/>
        </w:rPr>
      </w:pPr>
    </w:p>
    <w:p w14:paraId="07861CE5" w14:textId="77777777" w:rsidR="008B2B27" w:rsidRDefault="008B2B27" w:rsidP="008B2B27">
      <w:pPr>
        <w:tabs>
          <w:tab w:val="center" w:pos="1560"/>
          <w:tab w:val="right" w:pos="9026"/>
        </w:tabs>
        <w:suppressAutoHyphens/>
        <w:rPr>
          <w:b/>
          <w:sz w:val="20"/>
          <w:szCs w:val="20"/>
        </w:rPr>
      </w:pPr>
    </w:p>
    <w:tbl>
      <w:tblPr>
        <w:tblStyle w:val="TableGrid"/>
        <w:tblW w:w="0" w:type="auto"/>
        <w:tblInd w:w="108" w:type="dxa"/>
        <w:tblLook w:val="04A0" w:firstRow="1" w:lastRow="0" w:firstColumn="1" w:lastColumn="0" w:noHBand="0" w:noVBand="1"/>
      </w:tblPr>
      <w:tblGrid>
        <w:gridCol w:w="2583"/>
        <w:gridCol w:w="1500"/>
        <w:gridCol w:w="1501"/>
      </w:tblGrid>
      <w:tr w:rsidR="00FB69A9" w14:paraId="48B6F505" w14:textId="77777777" w:rsidTr="003F685D">
        <w:tc>
          <w:tcPr>
            <w:tcW w:w="2583" w:type="dxa"/>
          </w:tcPr>
          <w:p w14:paraId="3F0F1F49" w14:textId="77777777" w:rsidR="00FB69A9" w:rsidRPr="001C1764" w:rsidRDefault="00FB69A9"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Charter Status</w:t>
            </w:r>
          </w:p>
        </w:tc>
        <w:tc>
          <w:tcPr>
            <w:tcW w:w="1500" w:type="dxa"/>
            <w:shd w:val="clear" w:color="auto" w:fill="92D050"/>
          </w:tcPr>
          <w:p w14:paraId="422FFFCC" w14:textId="77777777" w:rsidR="00FB69A9" w:rsidRPr="001C1764" w:rsidRDefault="00FB69A9" w:rsidP="003F685D">
            <w:pPr>
              <w:tabs>
                <w:tab w:val="center" w:pos="1560"/>
                <w:tab w:val="right" w:pos="9026"/>
              </w:tabs>
              <w:suppressAutoHyphens/>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Ready</w:t>
            </w:r>
          </w:p>
        </w:tc>
        <w:tc>
          <w:tcPr>
            <w:tcW w:w="1501" w:type="dxa"/>
            <w:shd w:val="clear" w:color="auto" w:fill="C6D9F1" w:themeFill="text2" w:themeFillTint="33"/>
          </w:tcPr>
          <w:p w14:paraId="134717E7" w14:textId="77777777" w:rsidR="00FB69A9" w:rsidRPr="001C1764" w:rsidRDefault="00FB69A9" w:rsidP="003F685D">
            <w:pPr>
              <w:tabs>
                <w:tab w:val="center" w:pos="1560"/>
                <w:tab w:val="right" w:pos="9026"/>
              </w:tabs>
              <w:suppressAutoHyphens/>
              <w:rPr>
                <w:rFonts w:ascii="Calibri" w:eastAsia="Times New Roman" w:hAnsi="Calibri" w:cs="Times New Roman"/>
                <w:color w:val="000000" w:themeColor="text1"/>
                <w:lang w:eastAsia="en-GB"/>
              </w:rPr>
            </w:pPr>
            <w:r w:rsidRPr="001C1764">
              <w:rPr>
                <w:rFonts w:ascii="Calibri" w:eastAsia="Times New Roman" w:hAnsi="Calibri" w:cs="Times New Roman"/>
                <w:color w:val="000000" w:themeColor="text1"/>
                <w:lang w:eastAsia="en-GB"/>
              </w:rPr>
              <w:t>Postponed</w:t>
            </w:r>
          </w:p>
        </w:tc>
      </w:tr>
    </w:tbl>
    <w:p w14:paraId="3F35A19F" w14:textId="77777777" w:rsidR="008B2B27" w:rsidRDefault="008B2B27" w:rsidP="00702FE8">
      <w:pPr>
        <w:tabs>
          <w:tab w:val="center" w:pos="1560"/>
          <w:tab w:val="right" w:pos="9026"/>
        </w:tabs>
        <w:suppressAutoHyphens/>
        <w:rPr>
          <w:b/>
          <w:sz w:val="28"/>
          <w:szCs w:val="28"/>
        </w:rPr>
      </w:pPr>
    </w:p>
    <w:p w14:paraId="0868A10D" w14:textId="14273554" w:rsidR="00702FE8" w:rsidRPr="00702FE8" w:rsidRDefault="00702FE8" w:rsidP="00702FE8">
      <w:pPr>
        <w:tabs>
          <w:tab w:val="center" w:pos="1560"/>
          <w:tab w:val="right" w:pos="9026"/>
        </w:tabs>
        <w:suppressAutoHyphens/>
        <w:rPr>
          <w:b/>
          <w:color w:val="00B050"/>
          <w:sz w:val="28"/>
          <w:szCs w:val="28"/>
          <w:u w:val="single"/>
        </w:rPr>
      </w:pPr>
      <w:r w:rsidRPr="00514E71">
        <w:rPr>
          <w:b/>
          <w:sz w:val="28"/>
          <w:szCs w:val="28"/>
        </w:rPr>
        <w:t xml:space="preserve">Lead Outcome Improvement Group: </w:t>
      </w:r>
      <w:r>
        <w:rPr>
          <w:b/>
          <w:color w:val="00B050"/>
          <w:sz w:val="28"/>
          <w:szCs w:val="28"/>
        </w:rPr>
        <w:t>Sustainable City</w:t>
      </w:r>
      <w:r w:rsidRPr="00702FE8">
        <w:rPr>
          <w:b/>
          <w:color w:val="00B050"/>
          <w:sz w:val="28"/>
          <w:szCs w:val="28"/>
        </w:rPr>
        <w:t xml:space="preserve"> Group</w:t>
      </w:r>
    </w:p>
    <w:p w14:paraId="30F721B3" w14:textId="615A9C05" w:rsidR="00702FE8" w:rsidRDefault="00702FE8" w:rsidP="00702FE8">
      <w:pPr>
        <w:tabs>
          <w:tab w:val="center" w:pos="1560"/>
          <w:tab w:val="right" w:pos="9026"/>
        </w:tabs>
        <w:suppressAutoHyphens/>
        <w:rPr>
          <w:b/>
          <w:color w:val="CC0066"/>
          <w:sz w:val="28"/>
          <w:szCs w:val="28"/>
        </w:rPr>
      </w:pPr>
    </w:p>
    <w:p w14:paraId="13D4AFCA" w14:textId="324E9715" w:rsidR="00702FE8" w:rsidRPr="00191F48" w:rsidRDefault="00702FE8" w:rsidP="00702FE8">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due:  1</w:t>
      </w:r>
    </w:p>
    <w:p w14:paraId="6168911A" w14:textId="6855CF49" w:rsidR="00702FE8" w:rsidRPr="00191F48" w:rsidRDefault="00702FE8" w:rsidP="00702FE8">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re</w:t>
      </w:r>
      <w:r w:rsidR="00F32403">
        <w:rPr>
          <w:rFonts w:ascii="Calibri" w:eastAsia="Times New Roman" w:hAnsi="Calibri" w:cs="Times New Roman"/>
          <w:color w:val="000000"/>
          <w:lang w:eastAsia="en-GB"/>
        </w:rPr>
        <w:t>ady</w:t>
      </w:r>
      <w:r w:rsidRPr="00191F48">
        <w:rPr>
          <w:rFonts w:ascii="Calibri" w:eastAsia="Times New Roman" w:hAnsi="Calibri" w:cs="Times New Roman"/>
          <w:color w:val="000000"/>
          <w:lang w:eastAsia="en-GB"/>
        </w:rPr>
        <w:t xml:space="preserve">:  </w:t>
      </w:r>
      <w:r w:rsidR="00191F48" w:rsidRPr="00191F48">
        <w:rPr>
          <w:rFonts w:ascii="Calibri" w:eastAsia="Times New Roman" w:hAnsi="Calibri" w:cs="Times New Roman"/>
          <w:color w:val="000000"/>
          <w:lang w:eastAsia="en-GB"/>
        </w:rPr>
        <w:t>2</w:t>
      </w:r>
    </w:p>
    <w:p w14:paraId="6869B465" w14:textId="77777777" w:rsidR="00191F48" w:rsidRPr="00191F48" w:rsidRDefault="00191F48" w:rsidP="00191F48">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postponed: 0</w:t>
      </w:r>
    </w:p>
    <w:p w14:paraId="3A3A7E81" w14:textId="77777777" w:rsidR="00191F48" w:rsidRPr="00191F48" w:rsidRDefault="00191F48" w:rsidP="00191F48">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 charters outstanding: 0</w:t>
      </w:r>
    </w:p>
    <w:p w14:paraId="03937F8B" w14:textId="77777777" w:rsidR="00702FE8" w:rsidRPr="00191F48" w:rsidRDefault="00702FE8" w:rsidP="00702FE8">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No. projects live: 0</w:t>
      </w:r>
    </w:p>
    <w:p w14:paraId="4C90BCF4" w14:textId="11C4525D" w:rsidR="00702FE8" w:rsidRDefault="00702FE8" w:rsidP="00702FE8">
      <w:pPr>
        <w:tabs>
          <w:tab w:val="center" w:pos="1560"/>
          <w:tab w:val="right" w:pos="9026"/>
        </w:tabs>
        <w:suppressAutoHyphens/>
        <w:rPr>
          <w:rFonts w:ascii="Calibri" w:eastAsia="Times New Roman" w:hAnsi="Calibri" w:cs="Times New Roman"/>
          <w:color w:val="000000"/>
          <w:lang w:eastAsia="en-GB"/>
        </w:rPr>
      </w:pPr>
      <w:r w:rsidRPr="00191F48">
        <w:rPr>
          <w:rFonts w:ascii="Calibri" w:eastAsia="Times New Roman" w:hAnsi="Calibri" w:cs="Times New Roman"/>
          <w:color w:val="000000"/>
          <w:lang w:eastAsia="en-GB"/>
        </w:rPr>
        <w:t>Total No. of LOIP projects: 9</w:t>
      </w:r>
    </w:p>
    <w:p w14:paraId="67ADC517" w14:textId="20918347" w:rsidR="00702FE8" w:rsidRDefault="00702FE8" w:rsidP="00702FE8">
      <w:pPr>
        <w:rPr>
          <w:rFonts w:ascii="Calibri" w:eastAsia="Times New Roman" w:hAnsi="Calibri" w:cs="Times New Roman"/>
          <w:color w:val="000000"/>
          <w:lang w:eastAsia="en-GB"/>
        </w:rPr>
      </w:pPr>
    </w:p>
    <w:p w14:paraId="305441D4" w14:textId="77777777" w:rsidR="00113589" w:rsidRPr="00113589" w:rsidRDefault="00702FE8" w:rsidP="00702FE8">
      <w:pPr>
        <w:rPr>
          <w:rFonts w:ascii="Calibri" w:eastAsia="Calibri" w:hAnsi="Calibri" w:cs="Times New Roman"/>
          <w:b/>
          <w:bCs/>
          <w:iCs/>
          <w:sz w:val="28"/>
          <w:szCs w:val="28"/>
          <w:u w:val="single"/>
        </w:rPr>
      </w:pPr>
      <w:r w:rsidRPr="00113589">
        <w:rPr>
          <w:rFonts w:ascii="Calibri" w:eastAsia="Calibri" w:hAnsi="Calibri" w:cs="Times New Roman"/>
          <w:b/>
          <w:bCs/>
          <w:iCs/>
          <w:sz w:val="28"/>
          <w:szCs w:val="28"/>
          <w:u w:val="single"/>
        </w:rPr>
        <w:t>Stretch Outcome 13</w:t>
      </w:r>
    </w:p>
    <w:p w14:paraId="09594B22" w14:textId="7F77C1D7" w:rsidR="00702FE8" w:rsidRPr="00702FE8" w:rsidRDefault="00702FE8" w:rsidP="00702FE8">
      <w:pPr>
        <w:rPr>
          <w:rFonts w:ascii="Calibri" w:eastAsia="Calibri" w:hAnsi="Calibri" w:cs="Times New Roman"/>
          <w:b/>
          <w:bCs/>
          <w:iCs/>
          <w:sz w:val="28"/>
          <w:szCs w:val="28"/>
        </w:rPr>
      </w:pPr>
      <w:r w:rsidRPr="00702FE8">
        <w:rPr>
          <w:rFonts w:ascii="Calibri" w:eastAsia="Calibri" w:hAnsi="Calibri" w:cs="Times New Roman"/>
          <w:b/>
          <w:bCs/>
          <w:iCs/>
          <w:sz w:val="28"/>
          <w:szCs w:val="28"/>
        </w:rPr>
        <w:t>No one in Aberdeen will go without food due to poverty by 2026</w:t>
      </w:r>
    </w:p>
    <w:p w14:paraId="1BC1EE99" w14:textId="77777777" w:rsidR="00702FE8" w:rsidRDefault="00702FE8" w:rsidP="00702FE8"/>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283"/>
        <w:gridCol w:w="3260"/>
      </w:tblGrid>
      <w:tr w:rsidR="00702FE8" w:rsidRPr="00C0198F" w14:paraId="53AF2FA1" w14:textId="77777777" w:rsidTr="004D5345">
        <w:trPr>
          <w:trHeight w:val="579"/>
        </w:trPr>
        <w:tc>
          <w:tcPr>
            <w:tcW w:w="5955" w:type="dxa"/>
          </w:tcPr>
          <w:p w14:paraId="41A3FB8B" w14:textId="244BE2EC" w:rsidR="00702FE8" w:rsidRPr="00C0198F" w:rsidRDefault="00702FE8" w:rsidP="004D5345">
            <w:pPr>
              <w:rPr>
                <w:rFonts w:ascii="Calibri" w:eastAsia="Times New Roman" w:hAnsi="Calibri" w:cs="Times New Roman"/>
                <w:color w:val="000000"/>
                <w:lang w:eastAsia="en-GB"/>
              </w:rPr>
            </w:pPr>
            <w:r>
              <w:rPr>
                <w:rFonts w:ascii="Calibri" w:eastAsia="Times New Roman" w:hAnsi="Calibri" w:cs="Times New Roman"/>
                <w:b/>
                <w:bCs/>
                <w:lang w:eastAsia="en-GB"/>
              </w:rPr>
              <w:t>Project Charter</w:t>
            </w:r>
            <w:r w:rsidR="00A46C96">
              <w:rPr>
                <w:rFonts w:ascii="Calibri" w:eastAsia="Times New Roman" w:hAnsi="Calibri" w:cs="Times New Roman"/>
                <w:b/>
                <w:bCs/>
                <w:lang w:eastAsia="en-GB"/>
              </w:rPr>
              <w:t xml:space="preserve"> Received</w:t>
            </w:r>
          </w:p>
        </w:tc>
        <w:tc>
          <w:tcPr>
            <w:tcW w:w="3543" w:type="dxa"/>
            <w:gridSpan w:val="2"/>
            <w:shd w:val="clear" w:color="auto" w:fill="auto"/>
          </w:tcPr>
          <w:p w14:paraId="4AF5D312" w14:textId="03DC8143" w:rsidR="00702FE8" w:rsidRDefault="00856203" w:rsidP="004D5345">
            <w:pPr>
              <w:rPr>
                <w:rFonts w:ascii="Calibri" w:eastAsia="Times New Roman" w:hAnsi="Calibri" w:cs="Times New Roman"/>
                <w:lang w:eastAsia="en-GB"/>
              </w:rPr>
            </w:pPr>
            <w:r w:rsidRPr="008F5A12">
              <w:rPr>
                <w:rFonts w:ascii="Calibri" w:eastAsia="Times New Roman" w:hAnsi="Calibri" w:cs="Times New Roman"/>
                <w:b/>
                <w:lang w:eastAsia="en-GB"/>
              </w:rPr>
              <w:t xml:space="preserve">Charter </w:t>
            </w:r>
            <w:r>
              <w:rPr>
                <w:rFonts w:ascii="Calibri" w:eastAsia="Times New Roman" w:hAnsi="Calibri" w:cs="Times New Roman"/>
                <w:b/>
                <w:lang w:eastAsia="en-GB"/>
              </w:rPr>
              <w:t>submitted to CPA Board</w:t>
            </w:r>
          </w:p>
        </w:tc>
      </w:tr>
      <w:tr w:rsidR="00191F48" w:rsidRPr="00C0198F" w14:paraId="79C4161A" w14:textId="77777777" w:rsidTr="00191F48">
        <w:trPr>
          <w:trHeight w:val="484"/>
        </w:trPr>
        <w:tc>
          <w:tcPr>
            <w:tcW w:w="5955" w:type="dxa"/>
          </w:tcPr>
          <w:p w14:paraId="54E1D872" w14:textId="5ABBCB8F" w:rsidR="00191F48" w:rsidRPr="00C0198F" w:rsidRDefault="00191F48" w:rsidP="004D5345">
            <w:pPr>
              <w:rPr>
                <w:rFonts w:ascii="Calibri" w:eastAsia="Times New Roman" w:hAnsi="Calibri" w:cs="Times New Roman"/>
                <w:lang w:eastAsia="en-GB"/>
              </w:rPr>
            </w:pPr>
            <w:r w:rsidRPr="00191F48">
              <w:rPr>
                <w:rFonts w:ascii="Calibri" w:eastAsia="Times New Roman" w:hAnsi="Calibri" w:cs="Times New Roman"/>
                <w:lang w:eastAsia="en-GB"/>
              </w:rPr>
              <w:t>Increase community food growing in schools, communities and workplaces by 2021</w:t>
            </w:r>
          </w:p>
        </w:tc>
        <w:tc>
          <w:tcPr>
            <w:tcW w:w="283" w:type="dxa"/>
            <w:shd w:val="clear" w:color="auto" w:fill="92D050"/>
          </w:tcPr>
          <w:p w14:paraId="77397A5B" w14:textId="77777777" w:rsidR="00191F48" w:rsidRPr="00FF2CAD" w:rsidRDefault="00191F48" w:rsidP="004D5345">
            <w:pPr>
              <w:rPr>
                <w:rFonts w:ascii="Calibri" w:eastAsia="Times New Roman" w:hAnsi="Calibri" w:cs="Times New Roman"/>
                <w:lang w:eastAsia="en-GB"/>
              </w:rPr>
            </w:pPr>
          </w:p>
        </w:tc>
        <w:tc>
          <w:tcPr>
            <w:tcW w:w="3260" w:type="dxa"/>
            <w:shd w:val="clear" w:color="auto" w:fill="auto"/>
          </w:tcPr>
          <w:p w14:paraId="7F9DC56A" w14:textId="77777777" w:rsidR="00E36BE6" w:rsidRDefault="00E36BE6" w:rsidP="00E36BE6">
            <w:pPr>
              <w:rPr>
                <w:rFonts w:ascii="Calibri" w:eastAsia="Times New Roman" w:hAnsi="Calibri" w:cs="Times New Roman"/>
                <w:lang w:eastAsia="en-GB"/>
              </w:rPr>
            </w:pPr>
            <w:r>
              <w:rPr>
                <w:rFonts w:ascii="Calibri" w:eastAsia="Times New Roman" w:hAnsi="Calibri" w:cs="Times New Roman"/>
                <w:lang w:eastAsia="en-GB"/>
              </w:rPr>
              <w:t xml:space="preserve">Yes. Charter approved at special CPA Management Group meeting on 12 June. </w:t>
            </w:r>
          </w:p>
          <w:p w14:paraId="7317F94E" w14:textId="55491F35" w:rsidR="00191F48" w:rsidRDefault="00191F48" w:rsidP="00E36BE6">
            <w:pPr>
              <w:ind w:right="-107"/>
              <w:rPr>
                <w:rFonts w:ascii="Calibri" w:eastAsia="Times New Roman" w:hAnsi="Calibri" w:cs="Times New Roman"/>
                <w:lang w:eastAsia="en-GB"/>
              </w:rPr>
            </w:pPr>
            <w:r w:rsidRPr="008B2B27">
              <w:rPr>
                <w:rFonts w:ascii="Calibri" w:eastAsia="Times New Roman" w:hAnsi="Calibri" w:cs="Times New Roman"/>
                <w:b/>
                <w:bCs/>
                <w:lang w:eastAsia="en-GB"/>
              </w:rPr>
              <w:t>(See charter 1</w:t>
            </w:r>
            <w:r w:rsidR="00A46C96">
              <w:rPr>
                <w:rFonts w:ascii="Calibri" w:eastAsia="Times New Roman" w:hAnsi="Calibri" w:cs="Times New Roman"/>
                <w:b/>
                <w:bCs/>
                <w:lang w:eastAsia="en-GB"/>
              </w:rPr>
              <w:t>3</w:t>
            </w:r>
            <w:r w:rsidRPr="008B2B27">
              <w:rPr>
                <w:rFonts w:ascii="Calibri" w:eastAsia="Times New Roman" w:hAnsi="Calibri" w:cs="Times New Roman"/>
                <w:b/>
                <w:bCs/>
                <w:lang w:eastAsia="en-GB"/>
              </w:rPr>
              <w:t>.1)</w:t>
            </w:r>
          </w:p>
        </w:tc>
      </w:tr>
    </w:tbl>
    <w:p w14:paraId="2B708A51" w14:textId="17770C29" w:rsidR="00866F13" w:rsidRDefault="00866F13"/>
    <w:p w14:paraId="768534CB" w14:textId="77777777" w:rsidR="00866F13" w:rsidRDefault="00866F13" w:rsidP="00866F13">
      <w:pPr>
        <w:rPr>
          <w:rFonts w:ascii="Calibri" w:eastAsia="Calibri" w:hAnsi="Calibri" w:cs="Times New Roman"/>
          <w:b/>
          <w:bCs/>
          <w:iCs/>
          <w:sz w:val="28"/>
          <w:szCs w:val="28"/>
        </w:rPr>
      </w:pPr>
      <w:r w:rsidRPr="00866F13">
        <w:rPr>
          <w:rFonts w:ascii="Calibri" w:eastAsia="Calibri" w:hAnsi="Calibri" w:cs="Times New Roman"/>
          <w:b/>
          <w:bCs/>
          <w:iCs/>
          <w:sz w:val="28"/>
          <w:szCs w:val="28"/>
          <w:u w:val="single"/>
        </w:rPr>
        <w:t>Stretch Outcome 14</w:t>
      </w:r>
    </w:p>
    <w:p w14:paraId="5573863B" w14:textId="56D2F81C" w:rsidR="00866F13" w:rsidRPr="008B2B27" w:rsidRDefault="00866F13" w:rsidP="00866F13">
      <w:pPr>
        <w:rPr>
          <w:rFonts w:ascii="Calibri" w:eastAsia="Calibri" w:hAnsi="Calibri" w:cs="Times New Roman"/>
          <w:b/>
          <w:bCs/>
          <w:iCs/>
          <w:sz w:val="28"/>
          <w:szCs w:val="28"/>
        </w:rPr>
      </w:pPr>
      <w:r w:rsidRPr="008B2B27">
        <w:rPr>
          <w:rFonts w:ascii="Calibri" w:eastAsia="Calibri" w:hAnsi="Calibri" w:cs="Times New Roman"/>
          <w:b/>
          <w:bCs/>
          <w:iCs/>
          <w:sz w:val="28"/>
          <w:szCs w:val="28"/>
        </w:rPr>
        <w:t>Addressing climate change by reducing Aberdeen’s carbon emissions by 42.5% by 2026 and adapting to the impacts of our changing climate</w:t>
      </w:r>
    </w:p>
    <w:p w14:paraId="687F3A45" w14:textId="77777777" w:rsidR="008B2B27" w:rsidRPr="00191F48" w:rsidRDefault="008B2B27" w:rsidP="00930C4D">
      <w:pPr>
        <w:tabs>
          <w:tab w:val="center" w:pos="1560"/>
          <w:tab w:val="right" w:pos="9026"/>
        </w:tabs>
        <w:suppressAutoHyphens/>
        <w:rPr>
          <w:rFonts w:ascii="Calibri" w:eastAsia="Calibri" w:hAnsi="Calibri" w:cs="Times New Roman"/>
          <w:iCs/>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283"/>
        <w:gridCol w:w="3260"/>
      </w:tblGrid>
      <w:tr w:rsidR="00A46C96" w:rsidRPr="00C0198F" w14:paraId="7D29B2C7" w14:textId="77777777" w:rsidTr="003F685D">
        <w:trPr>
          <w:trHeight w:val="579"/>
        </w:trPr>
        <w:tc>
          <w:tcPr>
            <w:tcW w:w="5955" w:type="dxa"/>
          </w:tcPr>
          <w:p w14:paraId="1823EAA1" w14:textId="77777777" w:rsidR="00A46C96" w:rsidRPr="00C0198F" w:rsidRDefault="00A46C96" w:rsidP="003F685D">
            <w:pPr>
              <w:rPr>
                <w:rFonts w:ascii="Calibri" w:eastAsia="Times New Roman" w:hAnsi="Calibri" w:cs="Times New Roman"/>
                <w:color w:val="000000"/>
                <w:lang w:eastAsia="en-GB"/>
              </w:rPr>
            </w:pPr>
            <w:r>
              <w:rPr>
                <w:rFonts w:ascii="Calibri" w:eastAsia="Times New Roman" w:hAnsi="Calibri" w:cs="Times New Roman"/>
                <w:b/>
                <w:bCs/>
                <w:lang w:eastAsia="en-GB"/>
              </w:rPr>
              <w:t>Project Charters Due</w:t>
            </w:r>
          </w:p>
        </w:tc>
        <w:tc>
          <w:tcPr>
            <w:tcW w:w="3543" w:type="dxa"/>
            <w:gridSpan w:val="2"/>
            <w:shd w:val="clear" w:color="auto" w:fill="auto"/>
          </w:tcPr>
          <w:p w14:paraId="34ECD810" w14:textId="77777777" w:rsidR="00A46C96" w:rsidRDefault="00A46C96" w:rsidP="003F685D">
            <w:pPr>
              <w:rPr>
                <w:rFonts w:ascii="Calibri" w:eastAsia="Times New Roman" w:hAnsi="Calibri" w:cs="Times New Roman"/>
                <w:lang w:eastAsia="en-GB"/>
              </w:rPr>
            </w:pPr>
            <w:r w:rsidRPr="008F5A12">
              <w:rPr>
                <w:rFonts w:ascii="Calibri" w:eastAsia="Times New Roman" w:hAnsi="Calibri" w:cs="Times New Roman"/>
                <w:b/>
                <w:lang w:eastAsia="en-GB"/>
              </w:rPr>
              <w:t xml:space="preserve">Charter </w:t>
            </w:r>
            <w:r>
              <w:rPr>
                <w:rFonts w:ascii="Calibri" w:eastAsia="Times New Roman" w:hAnsi="Calibri" w:cs="Times New Roman"/>
                <w:b/>
                <w:lang w:eastAsia="en-GB"/>
              </w:rPr>
              <w:t>submitted to CPA Board</w:t>
            </w:r>
          </w:p>
        </w:tc>
      </w:tr>
      <w:tr w:rsidR="00A46C96" w:rsidRPr="00C0198F" w14:paraId="3BB0F1E5" w14:textId="77777777" w:rsidTr="003F685D">
        <w:trPr>
          <w:trHeight w:val="807"/>
        </w:trPr>
        <w:tc>
          <w:tcPr>
            <w:tcW w:w="5955" w:type="dxa"/>
          </w:tcPr>
          <w:p w14:paraId="43BC7BBF" w14:textId="77777777" w:rsidR="00A46C96" w:rsidRDefault="00A46C96" w:rsidP="003F685D">
            <w:pPr>
              <w:rPr>
                <w:rFonts w:ascii="Calibri" w:eastAsia="Times New Roman" w:hAnsi="Calibri" w:cs="Times New Roman"/>
                <w:lang w:eastAsia="en-GB"/>
              </w:rPr>
            </w:pPr>
            <w:r w:rsidRPr="00C0198F">
              <w:rPr>
                <w:rFonts w:ascii="Calibri" w:eastAsia="Times New Roman" w:hAnsi="Calibri" w:cs="Times New Roman"/>
                <w:lang w:eastAsia="en-GB"/>
              </w:rPr>
              <w:t>Community led resilience plans in place for areas most vulnerable to flooding by 2021</w:t>
            </w:r>
            <w:r>
              <w:rPr>
                <w:rFonts w:ascii="Calibri" w:eastAsia="Times New Roman" w:hAnsi="Calibri" w:cs="Times New Roman"/>
                <w:lang w:eastAsia="en-GB"/>
              </w:rPr>
              <w:t>; and</w:t>
            </w:r>
          </w:p>
          <w:p w14:paraId="30E4272E" w14:textId="77777777" w:rsidR="00A46C96" w:rsidRPr="00C0198F" w:rsidRDefault="00A46C96" w:rsidP="003F685D">
            <w:pPr>
              <w:rPr>
                <w:rFonts w:ascii="Calibri" w:eastAsia="Times New Roman" w:hAnsi="Calibri" w:cs="Times New Roman"/>
                <w:color w:val="000000"/>
                <w:lang w:eastAsia="en-GB"/>
              </w:rPr>
            </w:pPr>
            <w:r w:rsidRPr="00C0198F">
              <w:rPr>
                <w:rFonts w:ascii="Calibri" w:eastAsia="Times New Roman" w:hAnsi="Calibri" w:cs="Times New Roman"/>
                <w:lang w:eastAsia="en-GB"/>
              </w:rPr>
              <w:t>Community led resilience plans in place across all areas by 2026</w:t>
            </w:r>
          </w:p>
        </w:tc>
        <w:tc>
          <w:tcPr>
            <w:tcW w:w="283" w:type="dxa"/>
            <w:shd w:val="clear" w:color="auto" w:fill="92D050"/>
          </w:tcPr>
          <w:p w14:paraId="3BBFCC8E" w14:textId="77777777" w:rsidR="00A46C96" w:rsidRPr="00FF2CAD" w:rsidRDefault="00A46C96" w:rsidP="003F685D">
            <w:pPr>
              <w:rPr>
                <w:rFonts w:ascii="Calibri" w:eastAsia="Times New Roman" w:hAnsi="Calibri" w:cs="Times New Roman"/>
                <w:lang w:eastAsia="en-GB"/>
              </w:rPr>
            </w:pPr>
          </w:p>
        </w:tc>
        <w:tc>
          <w:tcPr>
            <w:tcW w:w="3260" w:type="dxa"/>
            <w:shd w:val="clear" w:color="auto" w:fill="auto"/>
            <w:hideMark/>
          </w:tcPr>
          <w:p w14:paraId="481729F2" w14:textId="5A9C1FF2" w:rsidR="00A46C96" w:rsidRPr="00C0198F" w:rsidRDefault="00A46C96" w:rsidP="003F685D">
            <w:pPr>
              <w:ind w:right="-107"/>
              <w:rPr>
                <w:rFonts w:ascii="Calibri" w:eastAsia="Times New Roman" w:hAnsi="Calibri" w:cs="Times New Roman"/>
                <w:lang w:eastAsia="en-GB"/>
              </w:rPr>
            </w:pPr>
            <w:r>
              <w:rPr>
                <w:rFonts w:ascii="Calibri" w:eastAsia="Times New Roman" w:hAnsi="Calibri" w:cs="Times New Roman"/>
                <w:lang w:eastAsia="en-GB"/>
              </w:rPr>
              <w:t xml:space="preserve">Yes.  Charter approved by CPA </w:t>
            </w:r>
            <w:r w:rsidRPr="00E36BE6">
              <w:rPr>
                <w:rFonts w:ascii="Calibri" w:eastAsia="Times New Roman" w:hAnsi="Calibri" w:cs="Times New Roman"/>
                <w:color w:val="000000" w:themeColor="text1"/>
                <w:lang w:eastAsia="en-GB"/>
              </w:rPr>
              <w:t xml:space="preserve">Management Group on 27 May 19 </w:t>
            </w:r>
            <w:r w:rsidRPr="00AF745D">
              <w:rPr>
                <w:rFonts w:ascii="Calibri" w:eastAsia="Times New Roman" w:hAnsi="Calibri" w:cs="Times New Roman"/>
                <w:b/>
                <w:bCs/>
                <w:color w:val="000000" w:themeColor="text1"/>
                <w:lang w:eastAsia="en-GB"/>
              </w:rPr>
              <w:t>(See Charter 14.1)</w:t>
            </w:r>
          </w:p>
        </w:tc>
      </w:tr>
    </w:tbl>
    <w:p w14:paraId="1D7F0E27" w14:textId="77777777" w:rsidR="00866F13" w:rsidRDefault="00866F13" w:rsidP="00866F13"/>
    <w:p w14:paraId="1ACDB1E4" w14:textId="485B1E14" w:rsidR="00866F13" w:rsidRPr="00866F13" w:rsidRDefault="00866F13" w:rsidP="00866F13">
      <w:pPr>
        <w:rPr>
          <w:rFonts w:ascii="Calibri" w:eastAsia="Calibri" w:hAnsi="Calibri" w:cs="Times New Roman"/>
          <w:b/>
          <w:bCs/>
          <w:iCs/>
          <w:sz w:val="28"/>
          <w:szCs w:val="28"/>
          <w:u w:val="single"/>
        </w:rPr>
      </w:pPr>
      <w:r w:rsidRPr="00866F13">
        <w:rPr>
          <w:rFonts w:ascii="Calibri" w:eastAsia="Calibri" w:hAnsi="Calibri" w:cs="Times New Roman"/>
          <w:b/>
          <w:bCs/>
          <w:iCs/>
          <w:sz w:val="28"/>
          <w:szCs w:val="28"/>
          <w:u w:val="single"/>
        </w:rPr>
        <w:t>Stretch Outcome 15</w:t>
      </w:r>
    </w:p>
    <w:p w14:paraId="77F531D0" w14:textId="099D353B" w:rsidR="00866F13" w:rsidRPr="00113589" w:rsidRDefault="00113589" w:rsidP="00866F13">
      <w:pPr>
        <w:rPr>
          <w:rFonts w:ascii="Calibri" w:eastAsia="Calibri" w:hAnsi="Calibri" w:cs="Times New Roman"/>
          <w:b/>
          <w:bCs/>
          <w:iCs/>
          <w:sz w:val="28"/>
          <w:szCs w:val="28"/>
        </w:rPr>
      </w:pPr>
      <w:r w:rsidRPr="00113589">
        <w:rPr>
          <w:rFonts w:ascii="Calibri" w:eastAsia="Calibri" w:hAnsi="Calibri" w:cs="Times New Roman"/>
          <w:b/>
          <w:bCs/>
          <w:iCs/>
          <w:sz w:val="28"/>
          <w:szCs w:val="28"/>
        </w:rPr>
        <w:t>38% of people walking and 5% of people cycling as main mode of travel by 2026</w:t>
      </w:r>
    </w:p>
    <w:p w14:paraId="28D651E1" w14:textId="77777777" w:rsidR="008B2B27" w:rsidRPr="00191F48" w:rsidRDefault="008B2B27" w:rsidP="00930C4D">
      <w:pPr>
        <w:tabs>
          <w:tab w:val="center" w:pos="1560"/>
          <w:tab w:val="right" w:pos="9026"/>
        </w:tabs>
        <w:suppressAutoHyphens/>
        <w:rPr>
          <w:rFonts w:ascii="Calibri" w:eastAsia="Calibri" w:hAnsi="Calibri" w:cs="Times New Roman"/>
          <w:iCs/>
          <w:sz w:val="16"/>
          <w:szCs w:val="16"/>
        </w:rPr>
      </w:pPr>
    </w:p>
    <w:p w14:paraId="63E1DA2F" w14:textId="73EB66DE" w:rsidR="00930C4D" w:rsidRDefault="00930C4D" w:rsidP="00930C4D">
      <w:pPr>
        <w:tabs>
          <w:tab w:val="center" w:pos="1560"/>
          <w:tab w:val="right" w:pos="9026"/>
        </w:tabs>
        <w:suppressAutoHyphens/>
        <w:rPr>
          <w:rFonts w:ascii="Calibri" w:eastAsia="Calibri" w:hAnsi="Calibri" w:cs="Times New Roman"/>
          <w:iCs/>
          <w:sz w:val="28"/>
          <w:szCs w:val="28"/>
        </w:rPr>
      </w:pPr>
      <w:r w:rsidRPr="00930C4D">
        <w:rPr>
          <w:rFonts w:ascii="Calibri" w:eastAsia="Calibri" w:hAnsi="Calibri" w:cs="Times New Roman"/>
          <w:iCs/>
          <w:sz w:val="28"/>
          <w:szCs w:val="28"/>
        </w:rPr>
        <w:t>No charters due</w:t>
      </w:r>
    </w:p>
    <w:p w14:paraId="4D1A465A" w14:textId="0409D326" w:rsidR="00866F13" w:rsidRPr="00FB69A9" w:rsidRDefault="00866F13">
      <w:pPr>
        <w:rPr>
          <w:sz w:val="16"/>
          <w:szCs w:val="16"/>
        </w:rPr>
      </w:pPr>
    </w:p>
    <w:p w14:paraId="437D0F56" w14:textId="77777777" w:rsidR="00CD7295" w:rsidRDefault="00CD7295" w:rsidP="00CD7295">
      <w:pPr>
        <w:shd w:val="clear" w:color="auto" w:fill="7030A0"/>
        <w:tabs>
          <w:tab w:val="center" w:pos="1560"/>
          <w:tab w:val="right" w:pos="9026"/>
        </w:tabs>
        <w:suppressAutoHyphens/>
        <w:rPr>
          <w:b/>
          <w:sz w:val="26"/>
          <w:szCs w:val="26"/>
        </w:rPr>
      </w:pPr>
    </w:p>
    <w:p w14:paraId="2FC23A46" w14:textId="39775359" w:rsidR="00CD7295" w:rsidRDefault="00CD7295" w:rsidP="00CD7295">
      <w:pPr>
        <w:shd w:val="clear" w:color="auto" w:fill="7030A0"/>
        <w:tabs>
          <w:tab w:val="center" w:pos="1560"/>
          <w:tab w:val="right" w:pos="9026"/>
        </w:tabs>
        <w:suppressAutoHyphens/>
        <w:rPr>
          <w:b/>
          <w:color w:val="FFFFFF" w:themeColor="background1"/>
          <w:sz w:val="26"/>
          <w:szCs w:val="26"/>
        </w:rPr>
      </w:pPr>
      <w:r>
        <w:rPr>
          <w:b/>
          <w:color w:val="FFFFFF" w:themeColor="background1"/>
          <w:sz w:val="26"/>
          <w:szCs w:val="26"/>
        </w:rPr>
        <w:t>(V) COMMUNITY ENGAGEMENT</w:t>
      </w:r>
      <w:r>
        <w:rPr>
          <w:b/>
          <w:color w:val="FFFFFF" w:themeColor="background1"/>
          <w:sz w:val="26"/>
          <w:szCs w:val="26"/>
        </w:rPr>
        <w:tab/>
        <w:t>JULY UPDATE</w:t>
      </w:r>
    </w:p>
    <w:p w14:paraId="494255B6" w14:textId="77777777" w:rsidR="00CD7295" w:rsidRPr="00584FF0" w:rsidRDefault="00CD7295" w:rsidP="00CD7295">
      <w:pPr>
        <w:shd w:val="clear" w:color="auto" w:fill="7030A0"/>
        <w:tabs>
          <w:tab w:val="center" w:pos="1560"/>
          <w:tab w:val="right" w:pos="9026"/>
        </w:tabs>
        <w:suppressAutoHyphens/>
        <w:rPr>
          <w:b/>
          <w:color w:val="FFFFFF" w:themeColor="background1"/>
          <w:sz w:val="26"/>
          <w:szCs w:val="26"/>
        </w:rPr>
      </w:pPr>
    </w:p>
    <w:p w14:paraId="58622F96" w14:textId="5A30C730" w:rsidR="00CD7295" w:rsidRPr="00702FE8" w:rsidRDefault="00CD7295" w:rsidP="00CD7295">
      <w:pPr>
        <w:tabs>
          <w:tab w:val="center" w:pos="1560"/>
          <w:tab w:val="right" w:pos="9026"/>
        </w:tabs>
        <w:suppressAutoHyphens/>
        <w:rPr>
          <w:b/>
          <w:color w:val="00B050"/>
          <w:sz w:val="28"/>
          <w:szCs w:val="28"/>
          <w:u w:val="single"/>
        </w:rPr>
      </w:pPr>
      <w:r w:rsidRPr="00514E71">
        <w:rPr>
          <w:b/>
          <w:sz w:val="28"/>
          <w:szCs w:val="28"/>
        </w:rPr>
        <w:t xml:space="preserve">Lead Outcome Improvement Group: </w:t>
      </w:r>
      <w:r w:rsidRPr="00CD7295">
        <w:rPr>
          <w:b/>
          <w:color w:val="7030A0"/>
          <w:sz w:val="28"/>
          <w:szCs w:val="28"/>
        </w:rPr>
        <w:t>Community Engagement Group</w:t>
      </w:r>
    </w:p>
    <w:p w14:paraId="290B6FB9" w14:textId="32EBDA3C" w:rsidR="00CD7295" w:rsidRPr="003A264F" w:rsidRDefault="00CD7295" w:rsidP="00CD7295">
      <w:pPr>
        <w:tabs>
          <w:tab w:val="center" w:pos="1560"/>
          <w:tab w:val="right" w:pos="9026"/>
        </w:tabs>
        <w:suppressAutoHyphens/>
        <w:rPr>
          <w:rFonts w:ascii="Calibri" w:eastAsia="Times New Roman" w:hAnsi="Calibri" w:cs="Times New Roman"/>
          <w:color w:val="000000"/>
          <w:lang w:eastAsia="en-GB"/>
        </w:rPr>
      </w:pPr>
      <w:r w:rsidRPr="003A264F">
        <w:rPr>
          <w:rFonts w:ascii="Calibri" w:eastAsia="Times New Roman" w:hAnsi="Calibri" w:cs="Times New Roman"/>
          <w:color w:val="000000"/>
          <w:lang w:eastAsia="en-GB"/>
        </w:rPr>
        <w:t>No. project charters due:  0</w:t>
      </w:r>
    </w:p>
    <w:p w14:paraId="36C9DF4E" w14:textId="2B02834F" w:rsidR="00CD7295" w:rsidRPr="003A264F" w:rsidRDefault="00CD7295" w:rsidP="00CD7295">
      <w:pPr>
        <w:tabs>
          <w:tab w:val="center" w:pos="1560"/>
          <w:tab w:val="right" w:pos="9026"/>
        </w:tabs>
        <w:suppressAutoHyphens/>
        <w:rPr>
          <w:rFonts w:ascii="Calibri" w:eastAsia="Times New Roman" w:hAnsi="Calibri" w:cs="Times New Roman"/>
          <w:color w:val="000000"/>
          <w:lang w:eastAsia="en-GB"/>
        </w:rPr>
      </w:pPr>
      <w:r w:rsidRPr="003A264F">
        <w:rPr>
          <w:rFonts w:ascii="Calibri" w:eastAsia="Times New Roman" w:hAnsi="Calibri" w:cs="Times New Roman"/>
          <w:color w:val="000000"/>
          <w:lang w:eastAsia="en-GB"/>
        </w:rPr>
        <w:t>No. project charters re</w:t>
      </w:r>
      <w:r w:rsidR="002F14E9">
        <w:rPr>
          <w:rFonts w:ascii="Calibri" w:eastAsia="Times New Roman" w:hAnsi="Calibri" w:cs="Times New Roman"/>
          <w:color w:val="000000"/>
          <w:lang w:eastAsia="en-GB"/>
        </w:rPr>
        <w:t>ady</w:t>
      </w:r>
      <w:r w:rsidRPr="003A264F">
        <w:rPr>
          <w:rFonts w:ascii="Calibri" w:eastAsia="Times New Roman" w:hAnsi="Calibri" w:cs="Times New Roman"/>
          <w:color w:val="000000"/>
          <w:lang w:eastAsia="en-GB"/>
        </w:rPr>
        <w:t>:  N</w:t>
      </w:r>
      <w:r w:rsidR="00552467" w:rsidRPr="003A264F">
        <w:rPr>
          <w:rFonts w:ascii="Calibri" w:eastAsia="Times New Roman" w:hAnsi="Calibri" w:cs="Times New Roman"/>
          <w:color w:val="000000"/>
          <w:lang w:eastAsia="en-GB"/>
        </w:rPr>
        <w:t>/A</w:t>
      </w:r>
    </w:p>
    <w:p w14:paraId="798877AB" w14:textId="774DF49A" w:rsidR="00CD7295" w:rsidRPr="003A264F" w:rsidRDefault="00CD7295" w:rsidP="00CD7295">
      <w:pPr>
        <w:tabs>
          <w:tab w:val="center" w:pos="1560"/>
          <w:tab w:val="right" w:pos="9026"/>
        </w:tabs>
        <w:suppressAutoHyphens/>
        <w:rPr>
          <w:rFonts w:ascii="Calibri" w:eastAsia="Times New Roman" w:hAnsi="Calibri" w:cs="Times New Roman"/>
          <w:color w:val="000000"/>
          <w:lang w:eastAsia="en-GB"/>
        </w:rPr>
      </w:pPr>
      <w:r w:rsidRPr="003A264F">
        <w:rPr>
          <w:rFonts w:ascii="Calibri" w:eastAsia="Times New Roman" w:hAnsi="Calibri" w:cs="Times New Roman"/>
          <w:color w:val="000000"/>
          <w:lang w:eastAsia="en-GB"/>
        </w:rPr>
        <w:t xml:space="preserve">No. projects live: </w:t>
      </w:r>
      <w:r w:rsidR="00552467" w:rsidRPr="003A264F">
        <w:rPr>
          <w:rFonts w:ascii="Calibri" w:eastAsia="Times New Roman" w:hAnsi="Calibri" w:cs="Times New Roman"/>
          <w:color w:val="000000"/>
          <w:lang w:eastAsia="en-GB"/>
        </w:rPr>
        <w:t>1</w:t>
      </w:r>
    </w:p>
    <w:p w14:paraId="7D1076FF" w14:textId="503F1E4F" w:rsidR="002A00B3" w:rsidRDefault="00CD7295" w:rsidP="00CD7295">
      <w:pPr>
        <w:tabs>
          <w:tab w:val="center" w:pos="1560"/>
          <w:tab w:val="right" w:pos="9026"/>
        </w:tabs>
        <w:suppressAutoHyphens/>
        <w:rPr>
          <w:rFonts w:ascii="Calibri" w:eastAsia="Times New Roman" w:hAnsi="Calibri" w:cs="Times New Roman"/>
          <w:color w:val="000000"/>
          <w:lang w:eastAsia="en-GB"/>
        </w:rPr>
        <w:sectPr w:rsidR="002A00B3" w:rsidSect="002A00B3">
          <w:footerReference w:type="default" r:id="rId19"/>
          <w:pgSz w:w="11906" w:h="16838"/>
          <w:pgMar w:top="1135" w:right="1133" w:bottom="1418" w:left="1276" w:header="708" w:footer="708" w:gutter="0"/>
          <w:cols w:space="708"/>
          <w:docGrid w:linePitch="360"/>
        </w:sectPr>
      </w:pPr>
      <w:r w:rsidRPr="003A264F">
        <w:rPr>
          <w:rFonts w:ascii="Calibri" w:eastAsia="Times New Roman" w:hAnsi="Calibri" w:cs="Times New Roman"/>
          <w:color w:val="000000"/>
          <w:lang w:eastAsia="en-GB"/>
        </w:rPr>
        <w:t xml:space="preserve">Total </w:t>
      </w:r>
      <w:r w:rsidR="00DD0E29" w:rsidRPr="003A264F">
        <w:rPr>
          <w:rFonts w:ascii="Calibri" w:eastAsia="Times New Roman" w:hAnsi="Calibri" w:cs="Times New Roman"/>
          <w:color w:val="000000"/>
          <w:lang w:eastAsia="en-GB"/>
        </w:rPr>
        <w:t>n</w:t>
      </w:r>
      <w:r w:rsidRPr="003A264F">
        <w:rPr>
          <w:rFonts w:ascii="Calibri" w:eastAsia="Times New Roman" w:hAnsi="Calibri" w:cs="Times New Roman"/>
          <w:color w:val="000000"/>
          <w:lang w:eastAsia="en-GB"/>
        </w:rPr>
        <w:t>o. of projects</w:t>
      </w:r>
      <w:r w:rsidR="00DD0E29" w:rsidRPr="003A264F">
        <w:rPr>
          <w:rFonts w:ascii="Calibri" w:eastAsia="Times New Roman" w:hAnsi="Calibri" w:cs="Times New Roman"/>
          <w:color w:val="000000"/>
          <w:lang w:eastAsia="en-GB"/>
        </w:rPr>
        <w:t xml:space="preserve"> planned</w:t>
      </w:r>
      <w:r w:rsidRPr="003A264F">
        <w:rPr>
          <w:rFonts w:ascii="Calibri" w:eastAsia="Times New Roman" w:hAnsi="Calibri" w:cs="Times New Roman"/>
          <w:color w:val="000000"/>
          <w:lang w:eastAsia="en-GB"/>
        </w:rPr>
        <w:t xml:space="preserve">: </w:t>
      </w:r>
      <w:r w:rsidR="00552467" w:rsidRPr="003A264F">
        <w:rPr>
          <w:rFonts w:ascii="Calibri" w:eastAsia="Times New Roman" w:hAnsi="Calibri" w:cs="Times New Roman"/>
          <w:color w:val="000000"/>
          <w:lang w:eastAsia="en-GB"/>
        </w:rPr>
        <w:t>3</w:t>
      </w:r>
    </w:p>
    <w:p w14:paraId="7BB20F97" w14:textId="77777777" w:rsidR="002A00B3" w:rsidRDefault="002A00B3" w:rsidP="002A00B3">
      <w:pPr>
        <w:shd w:val="clear" w:color="auto" w:fill="000000" w:themeFill="text1"/>
        <w:tabs>
          <w:tab w:val="center" w:pos="1560"/>
          <w:tab w:val="right" w:pos="9026"/>
        </w:tabs>
        <w:suppressAutoHyphens/>
        <w:rPr>
          <w:b/>
          <w:sz w:val="26"/>
          <w:szCs w:val="26"/>
        </w:rPr>
      </w:pPr>
    </w:p>
    <w:p w14:paraId="790D16E7" w14:textId="77777777" w:rsidR="002A00B3" w:rsidRDefault="002A00B3" w:rsidP="002A00B3">
      <w:pPr>
        <w:shd w:val="clear" w:color="auto" w:fill="000000" w:themeFill="text1"/>
        <w:tabs>
          <w:tab w:val="center" w:pos="1560"/>
          <w:tab w:val="right" w:pos="9026"/>
        </w:tabs>
        <w:suppressAutoHyphens/>
        <w:rPr>
          <w:b/>
          <w:color w:val="FFFFFF" w:themeColor="background1"/>
          <w:sz w:val="26"/>
          <w:szCs w:val="26"/>
        </w:rPr>
      </w:pPr>
      <w:r>
        <w:rPr>
          <w:b/>
          <w:color w:val="FFFFFF" w:themeColor="background1"/>
          <w:sz w:val="26"/>
          <w:szCs w:val="26"/>
        </w:rPr>
        <w:t>(VI) NEW CHARTERS</w:t>
      </w:r>
      <w:r>
        <w:rPr>
          <w:b/>
          <w:color w:val="FFFFFF" w:themeColor="background1"/>
          <w:sz w:val="26"/>
          <w:szCs w:val="26"/>
        </w:rPr>
        <w:tab/>
        <w:t>JULY UPDATE</w:t>
      </w:r>
    </w:p>
    <w:p w14:paraId="06349049" w14:textId="77777777" w:rsidR="002A00B3" w:rsidRPr="00584FF0" w:rsidRDefault="002A00B3" w:rsidP="002A00B3">
      <w:pPr>
        <w:shd w:val="clear" w:color="auto" w:fill="000000" w:themeFill="text1"/>
        <w:tabs>
          <w:tab w:val="center" w:pos="1560"/>
          <w:tab w:val="right" w:pos="9026"/>
        </w:tabs>
        <w:suppressAutoHyphens/>
        <w:rPr>
          <w:b/>
          <w:color w:val="FFFFFF" w:themeColor="background1"/>
          <w:sz w:val="26"/>
          <w:szCs w:val="26"/>
        </w:rPr>
      </w:pPr>
    </w:p>
    <w:p w14:paraId="0363CE24" w14:textId="748B83C3" w:rsidR="00CD7295" w:rsidRDefault="00CD7295" w:rsidP="00CD7295">
      <w:pPr>
        <w:tabs>
          <w:tab w:val="center" w:pos="1560"/>
          <w:tab w:val="right" w:pos="9026"/>
        </w:tabs>
        <w:suppressAutoHyphens/>
        <w:rPr>
          <w:rFonts w:ascii="Calibri" w:eastAsia="Times New Roman" w:hAnsi="Calibri" w:cs="Times New Roman"/>
          <w:color w:val="000000"/>
          <w:lang w:eastAsia="en-GB"/>
        </w:rPr>
      </w:pPr>
    </w:p>
    <w:tbl>
      <w:tblPr>
        <w:tblStyle w:val="TableGrid"/>
        <w:tblW w:w="9541" w:type="dxa"/>
        <w:tblInd w:w="108" w:type="dxa"/>
        <w:tblLook w:val="04A0" w:firstRow="1" w:lastRow="0" w:firstColumn="1" w:lastColumn="0" w:noHBand="0" w:noVBand="1"/>
      </w:tblPr>
      <w:tblGrid>
        <w:gridCol w:w="851"/>
        <w:gridCol w:w="6520"/>
        <w:gridCol w:w="2170"/>
      </w:tblGrid>
      <w:tr w:rsidR="00FE433A" w:rsidRPr="00A46C96" w14:paraId="57725C63" w14:textId="77777777" w:rsidTr="00FE433A">
        <w:tc>
          <w:tcPr>
            <w:tcW w:w="851" w:type="dxa"/>
          </w:tcPr>
          <w:p w14:paraId="1F0A3B84" w14:textId="100A5B3D" w:rsidR="00FE433A" w:rsidRPr="004C247B" w:rsidRDefault="00FE433A" w:rsidP="00FB69A9">
            <w:pPr>
              <w:rPr>
                <w:rFonts w:ascii="Arial" w:eastAsia="Times New Roman" w:hAnsi="Arial" w:cs="Arial"/>
                <w:sz w:val="24"/>
                <w:szCs w:val="24"/>
                <w:lang w:eastAsia="en-GB"/>
              </w:rPr>
            </w:pPr>
            <w:r w:rsidRPr="004C247B">
              <w:rPr>
                <w:rFonts w:ascii="Arial" w:eastAsia="Times New Roman" w:hAnsi="Arial" w:cs="Arial"/>
                <w:sz w:val="24"/>
                <w:szCs w:val="24"/>
                <w:lang w:eastAsia="en-GB"/>
              </w:rPr>
              <w:t>1</w:t>
            </w:r>
          </w:p>
        </w:tc>
        <w:tc>
          <w:tcPr>
            <w:tcW w:w="6520" w:type="dxa"/>
          </w:tcPr>
          <w:p w14:paraId="104DBBC0" w14:textId="00502E3B" w:rsidR="00FE433A" w:rsidRPr="004C247B" w:rsidRDefault="00FE433A" w:rsidP="00FB69A9">
            <w:pPr>
              <w:rPr>
                <w:rFonts w:ascii="Arial" w:hAnsi="Arial" w:cs="Arial"/>
                <w:color w:val="000000"/>
                <w:sz w:val="24"/>
                <w:szCs w:val="24"/>
              </w:rPr>
            </w:pPr>
            <w:r w:rsidRPr="004C247B">
              <w:rPr>
                <w:rFonts w:ascii="Arial" w:eastAsia="Times New Roman" w:hAnsi="Arial" w:cs="Arial"/>
                <w:sz w:val="24"/>
                <w:szCs w:val="24"/>
                <w:lang w:eastAsia="en-GB"/>
              </w:rPr>
              <w:t>Increase the impact and measured value of Partnership wide community benefits programme by 2022</w:t>
            </w:r>
          </w:p>
        </w:tc>
        <w:tc>
          <w:tcPr>
            <w:tcW w:w="2170" w:type="dxa"/>
            <w:shd w:val="clear" w:color="auto" w:fill="auto"/>
          </w:tcPr>
          <w:p w14:paraId="1128708C" w14:textId="51D67CC9" w:rsidR="00FE433A" w:rsidRPr="004C247B" w:rsidRDefault="00FE433A" w:rsidP="00FB69A9">
            <w:pPr>
              <w:rPr>
                <w:rFonts w:ascii="Arial" w:hAnsi="Arial" w:cs="Arial"/>
                <w:color w:val="000000"/>
                <w:sz w:val="24"/>
                <w:szCs w:val="24"/>
              </w:rPr>
            </w:pPr>
            <w:r w:rsidRPr="004C247B">
              <w:rPr>
                <w:rFonts w:ascii="Arial" w:hAnsi="Arial" w:cs="Arial"/>
                <w:color w:val="000000"/>
                <w:sz w:val="24"/>
                <w:szCs w:val="24"/>
              </w:rPr>
              <w:t>See charter 2.1</w:t>
            </w:r>
          </w:p>
        </w:tc>
      </w:tr>
      <w:tr w:rsidR="00FE433A" w:rsidRPr="00A46C96" w14:paraId="58A85A0E" w14:textId="77777777" w:rsidTr="00FE433A">
        <w:tc>
          <w:tcPr>
            <w:tcW w:w="851" w:type="dxa"/>
          </w:tcPr>
          <w:p w14:paraId="5903E45C" w14:textId="785AE50F" w:rsidR="00FE433A" w:rsidRPr="004C247B" w:rsidRDefault="00FE433A" w:rsidP="00FB69A9">
            <w:pPr>
              <w:rPr>
                <w:rFonts w:ascii="Arial" w:eastAsia="Times New Roman" w:hAnsi="Arial" w:cs="Arial"/>
                <w:sz w:val="24"/>
                <w:szCs w:val="24"/>
                <w:lang w:eastAsia="en-GB"/>
              </w:rPr>
            </w:pPr>
            <w:r w:rsidRPr="004C247B">
              <w:rPr>
                <w:rFonts w:ascii="Arial" w:eastAsia="Times New Roman" w:hAnsi="Arial" w:cs="Arial"/>
                <w:sz w:val="24"/>
                <w:szCs w:val="24"/>
                <w:lang w:eastAsia="en-GB"/>
              </w:rPr>
              <w:t>2</w:t>
            </w:r>
          </w:p>
        </w:tc>
        <w:tc>
          <w:tcPr>
            <w:tcW w:w="6520" w:type="dxa"/>
          </w:tcPr>
          <w:p w14:paraId="08899A7E" w14:textId="74D2E0B8" w:rsidR="00FE433A" w:rsidRPr="004C247B" w:rsidRDefault="00FE433A" w:rsidP="00FB69A9">
            <w:pPr>
              <w:rPr>
                <w:rFonts w:ascii="Arial" w:hAnsi="Arial" w:cs="Arial"/>
                <w:color w:val="000000"/>
                <w:sz w:val="24"/>
                <w:szCs w:val="24"/>
              </w:rPr>
            </w:pPr>
            <w:r w:rsidRPr="004C247B">
              <w:rPr>
                <w:rFonts w:ascii="Arial" w:eastAsia="Times New Roman" w:hAnsi="Arial" w:cs="Arial"/>
                <w:sz w:val="24"/>
                <w:szCs w:val="24"/>
                <w:lang w:eastAsia="en-GB"/>
              </w:rPr>
              <w:t>Increase the number of families who request additional support and receive an offer of an appropriate service within 30 days of receipt of the Child’s Plan, to 80%, by 2021</w:t>
            </w:r>
          </w:p>
        </w:tc>
        <w:tc>
          <w:tcPr>
            <w:tcW w:w="2170" w:type="dxa"/>
            <w:shd w:val="clear" w:color="auto" w:fill="auto"/>
          </w:tcPr>
          <w:p w14:paraId="21F8963D" w14:textId="53857B2C" w:rsidR="00FE433A" w:rsidRPr="004C247B" w:rsidRDefault="00FE433A" w:rsidP="00FB69A9">
            <w:pPr>
              <w:rPr>
                <w:rFonts w:ascii="Arial" w:hAnsi="Arial" w:cs="Arial"/>
                <w:color w:val="000000"/>
                <w:sz w:val="24"/>
                <w:szCs w:val="24"/>
              </w:rPr>
            </w:pPr>
            <w:r w:rsidRPr="004C247B">
              <w:rPr>
                <w:rFonts w:ascii="Arial" w:hAnsi="Arial" w:cs="Arial"/>
                <w:color w:val="000000"/>
                <w:sz w:val="24"/>
                <w:szCs w:val="24"/>
              </w:rPr>
              <w:t>See charter 3.1</w:t>
            </w:r>
          </w:p>
        </w:tc>
      </w:tr>
      <w:tr w:rsidR="00FE433A" w:rsidRPr="00A46C96" w14:paraId="152A9EEB" w14:textId="77777777" w:rsidTr="00FE433A">
        <w:tc>
          <w:tcPr>
            <w:tcW w:w="851" w:type="dxa"/>
          </w:tcPr>
          <w:p w14:paraId="5AFEFB5F" w14:textId="52126F9A" w:rsidR="00FE433A" w:rsidRPr="004C247B" w:rsidRDefault="00FE433A" w:rsidP="00FB69A9">
            <w:pPr>
              <w:rPr>
                <w:rFonts w:ascii="Arial" w:eastAsia="Times New Roman" w:hAnsi="Arial" w:cs="Arial"/>
                <w:color w:val="000000"/>
                <w:sz w:val="24"/>
                <w:szCs w:val="24"/>
                <w:lang w:eastAsia="en-GB"/>
              </w:rPr>
            </w:pPr>
            <w:r w:rsidRPr="004C247B">
              <w:rPr>
                <w:rFonts w:ascii="Arial" w:eastAsia="Times New Roman" w:hAnsi="Arial" w:cs="Arial"/>
                <w:color w:val="000000"/>
                <w:sz w:val="24"/>
                <w:szCs w:val="24"/>
                <w:lang w:eastAsia="en-GB"/>
              </w:rPr>
              <w:t>3</w:t>
            </w:r>
          </w:p>
        </w:tc>
        <w:tc>
          <w:tcPr>
            <w:tcW w:w="6520" w:type="dxa"/>
          </w:tcPr>
          <w:p w14:paraId="6B36A11B" w14:textId="73DF5CFB" w:rsidR="00FE433A" w:rsidRPr="004C247B" w:rsidRDefault="00FE433A" w:rsidP="00FB69A9">
            <w:pPr>
              <w:rPr>
                <w:rFonts w:ascii="Arial" w:hAnsi="Arial" w:cs="Arial"/>
                <w:color w:val="000000"/>
                <w:sz w:val="24"/>
                <w:szCs w:val="24"/>
              </w:rPr>
            </w:pPr>
            <w:r w:rsidRPr="004C247B">
              <w:rPr>
                <w:rFonts w:ascii="Arial" w:eastAsia="Times New Roman" w:hAnsi="Arial" w:cs="Arial"/>
                <w:color w:val="000000"/>
                <w:sz w:val="24"/>
                <w:szCs w:val="24"/>
                <w:lang w:eastAsia="en-GB"/>
              </w:rPr>
              <w:t xml:space="preserve">Increase the number of </w:t>
            </w:r>
            <w:proofErr w:type="gramStart"/>
            <w:r w:rsidRPr="004C247B">
              <w:rPr>
                <w:rFonts w:ascii="Arial" w:eastAsia="Times New Roman" w:hAnsi="Arial" w:cs="Arial"/>
                <w:color w:val="000000"/>
                <w:sz w:val="24"/>
                <w:szCs w:val="24"/>
                <w:lang w:eastAsia="en-GB"/>
              </w:rPr>
              <w:t>care</w:t>
            </w:r>
            <w:proofErr w:type="gramEnd"/>
            <w:r w:rsidRPr="004C247B">
              <w:rPr>
                <w:rFonts w:ascii="Arial" w:eastAsia="Times New Roman" w:hAnsi="Arial" w:cs="Arial"/>
                <w:color w:val="000000"/>
                <w:sz w:val="24"/>
                <w:szCs w:val="24"/>
                <w:lang w:eastAsia="en-GB"/>
              </w:rPr>
              <w:t xml:space="preserve"> experienced young people accessing a positive and sustained destination by 25% by 2022</w:t>
            </w:r>
          </w:p>
        </w:tc>
        <w:tc>
          <w:tcPr>
            <w:tcW w:w="2170" w:type="dxa"/>
            <w:shd w:val="clear" w:color="auto" w:fill="auto"/>
          </w:tcPr>
          <w:p w14:paraId="29CF6A38" w14:textId="2E025D6F" w:rsidR="00FE433A" w:rsidRPr="004C247B" w:rsidRDefault="00FE433A" w:rsidP="00FB69A9">
            <w:pPr>
              <w:rPr>
                <w:rFonts w:ascii="Arial" w:hAnsi="Arial" w:cs="Arial"/>
                <w:color w:val="000000"/>
                <w:sz w:val="24"/>
                <w:szCs w:val="24"/>
              </w:rPr>
            </w:pPr>
            <w:r w:rsidRPr="004C247B">
              <w:rPr>
                <w:rFonts w:ascii="Arial" w:hAnsi="Arial" w:cs="Arial"/>
                <w:color w:val="000000"/>
                <w:sz w:val="24"/>
                <w:szCs w:val="24"/>
              </w:rPr>
              <w:t>See charter 5.1</w:t>
            </w:r>
          </w:p>
        </w:tc>
      </w:tr>
      <w:tr w:rsidR="00FE433A" w:rsidRPr="00A46C96" w14:paraId="332190B9" w14:textId="5A149685" w:rsidTr="00FE433A">
        <w:tc>
          <w:tcPr>
            <w:tcW w:w="851" w:type="dxa"/>
          </w:tcPr>
          <w:p w14:paraId="55B49286" w14:textId="28504A3A" w:rsidR="00FE433A" w:rsidRPr="004C247B" w:rsidRDefault="00FE433A" w:rsidP="00FB69A9">
            <w:pPr>
              <w:rPr>
                <w:rFonts w:ascii="Arial" w:hAnsi="Arial" w:cs="Arial"/>
                <w:color w:val="000000"/>
                <w:sz w:val="24"/>
                <w:szCs w:val="24"/>
              </w:rPr>
            </w:pPr>
            <w:r w:rsidRPr="004C247B">
              <w:rPr>
                <w:rFonts w:ascii="Arial" w:hAnsi="Arial" w:cs="Arial"/>
                <w:color w:val="000000"/>
                <w:sz w:val="24"/>
                <w:szCs w:val="24"/>
              </w:rPr>
              <w:t>4</w:t>
            </w:r>
          </w:p>
        </w:tc>
        <w:tc>
          <w:tcPr>
            <w:tcW w:w="6520" w:type="dxa"/>
          </w:tcPr>
          <w:p w14:paraId="3C736CCC" w14:textId="54582C9E" w:rsidR="00FE433A" w:rsidRPr="004C247B" w:rsidRDefault="00FE433A" w:rsidP="00FB69A9">
            <w:pPr>
              <w:rPr>
                <w:rFonts w:ascii="Arial" w:hAnsi="Arial" w:cs="Arial"/>
                <w:color w:val="000000"/>
                <w:sz w:val="24"/>
                <w:szCs w:val="24"/>
              </w:rPr>
            </w:pPr>
            <w:r w:rsidRPr="004C247B">
              <w:rPr>
                <w:rFonts w:ascii="Arial" w:hAnsi="Arial" w:cs="Arial"/>
                <w:color w:val="000000"/>
                <w:sz w:val="24"/>
                <w:szCs w:val="24"/>
              </w:rPr>
              <w:t>Increase in the number of inhouse foster and kinship placements by 2021</w:t>
            </w:r>
          </w:p>
        </w:tc>
        <w:tc>
          <w:tcPr>
            <w:tcW w:w="2170" w:type="dxa"/>
            <w:shd w:val="clear" w:color="auto" w:fill="auto"/>
          </w:tcPr>
          <w:p w14:paraId="62DF5524" w14:textId="130A0F74" w:rsidR="00FE433A" w:rsidRPr="004C247B" w:rsidRDefault="00FE433A" w:rsidP="00FB69A9">
            <w:pPr>
              <w:rPr>
                <w:rFonts w:ascii="Arial" w:hAnsi="Arial" w:cs="Arial"/>
                <w:color w:val="000000"/>
                <w:sz w:val="24"/>
                <w:szCs w:val="24"/>
              </w:rPr>
            </w:pPr>
            <w:r w:rsidRPr="004C247B">
              <w:rPr>
                <w:rFonts w:ascii="Arial" w:hAnsi="Arial" w:cs="Arial"/>
                <w:color w:val="000000"/>
                <w:sz w:val="24"/>
                <w:szCs w:val="24"/>
              </w:rPr>
              <w:t>See charter 5.2</w:t>
            </w:r>
          </w:p>
        </w:tc>
      </w:tr>
      <w:tr w:rsidR="00FE433A" w:rsidRPr="00A46C96" w14:paraId="554D9454" w14:textId="77777777" w:rsidTr="00FE433A">
        <w:tc>
          <w:tcPr>
            <w:tcW w:w="851" w:type="dxa"/>
          </w:tcPr>
          <w:p w14:paraId="3FCC9DC6" w14:textId="2B3C6066" w:rsidR="00FE433A" w:rsidRPr="004C247B" w:rsidRDefault="00FE433A" w:rsidP="00FF716D">
            <w:pPr>
              <w:rPr>
                <w:rFonts w:ascii="Arial" w:eastAsia="Times New Roman" w:hAnsi="Arial" w:cs="Arial"/>
                <w:color w:val="000000"/>
                <w:sz w:val="24"/>
                <w:szCs w:val="24"/>
                <w:lang w:eastAsia="en-GB"/>
              </w:rPr>
            </w:pPr>
            <w:r w:rsidRPr="004C247B">
              <w:rPr>
                <w:rFonts w:ascii="Arial" w:eastAsia="Times New Roman" w:hAnsi="Arial" w:cs="Arial"/>
                <w:color w:val="000000"/>
                <w:sz w:val="24"/>
                <w:szCs w:val="24"/>
                <w:lang w:eastAsia="en-GB"/>
              </w:rPr>
              <w:t>5</w:t>
            </w:r>
          </w:p>
        </w:tc>
        <w:tc>
          <w:tcPr>
            <w:tcW w:w="6520" w:type="dxa"/>
          </w:tcPr>
          <w:p w14:paraId="1DB04494" w14:textId="31525D28" w:rsidR="00FE433A" w:rsidRPr="004C247B" w:rsidRDefault="00FE433A" w:rsidP="00FF716D">
            <w:pPr>
              <w:rPr>
                <w:rFonts w:ascii="Arial" w:hAnsi="Arial" w:cs="Arial"/>
                <w:color w:val="000000"/>
                <w:sz w:val="24"/>
                <w:szCs w:val="24"/>
              </w:rPr>
            </w:pPr>
            <w:r w:rsidRPr="004C247B">
              <w:rPr>
                <w:rFonts w:ascii="Arial" w:eastAsia="Times New Roman" w:hAnsi="Arial" w:cs="Arial"/>
                <w:color w:val="000000"/>
                <w:sz w:val="24"/>
                <w:szCs w:val="24"/>
                <w:lang w:eastAsia="en-GB"/>
              </w:rPr>
              <w:t>Increase the no. young people who effectively transition from primary school to secondary school by 2021</w:t>
            </w:r>
          </w:p>
        </w:tc>
        <w:tc>
          <w:tcPr>
            <w:tcW w:w="2170" w:type="dxa"/>
            <w:shd w:val="clear" w:color="auto" w:fill="auto"/>
          </w:tcPr>
          <w:p w14:paraId="0E43ACEC" w14:textId="3377B9DF"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See charter 6.1</w:t>
            </w:r>
          </w:p>
        </w:tc>
      </w:tr>
      <w:tr w:rsidR="00FE433A" w:rsidRPr="00A46C96" w14:paraId="005036AD" w14:textId="77777777" w:rsidTr="00FE433A">
        <w:tc>
          <w:tcPr>
            <w:tcW w:w="851" w:type="dxa"/>
          </w:tcPr>
          <w:p w14:paraId="1088E48C" w14:textId="464AEDEA" w:rsidR="00FE433A" w:rsidRPr="004C247B" w:rsidRDefault="00FE433A" w:rsidP="00FF716D">
            <w:pPr>
              <w:rPr>
                <w:rFonts w:ascii="Arial" w:eastAsia="Times New Roman" w:hAnsi="Arial" w:cs="Arial"/>
                <w:color w:val="000000"/>
                <w:sz w:val="24"/>
                <w:szCs w:val="24"/>
                <w:lang w:eastAsia="en-GB"/>
              </w:rPr>
            </w:pPr>
            <w:r w:rsidRPr="004C247B">
              <w:rPr>
                <w:rFonts w:ascii="Arial" w:eastAsia="Times New Roman" w:hAnsi="Arial" w:cs="Arial"/>
                <w:color w:val="000000"/>
                <w:sz w:val="24"/>
                <w:szCs w:val="24"/>
                <w:lang w:eastAsia="en-GB"/>
              </w:rPr>
              <w:t>6</w:t>
            </w:r>
          </w:p>
        </w:tc>
        <w:tc>
          <w:tcPr>
            <w:tcW w:w="6520" w:type="dxa"/>
          </w:tcPr>
          <w:p w14:paraId="1540758B" w14:textId="4A3C90B9" w:rsidR="00FE433A" w:rsidRPr="004C247B" w:rsidRDefault="00FE433A" w:rsidP="00FF716D">
            <w:pPr>
              <w:rPr>
                <w:rFonts w:ascii="Arial" w:hAnsi="Arial" w:cs="Arial"/>
                <w:color w:val="000000"/>
                <w:sz w:val="24"/>
                <w:szCs w:val="24"/>
              </w:rPr>
            </w:pPr>
            <w:r w:rsidRPr="004C247B">
              <w:rPr>
                <w:rFonts w:ascii="Arial" w:eastAsia="Times New Roman" w:hAnsi="Arial" w:cs="Arial"/>
                <w:color w:val="000000"/>
                <w:sz w:val="24"/>
                <w:szCs w:val="24"/>
                <w:lang w:eastAsia="en-GB"/>
              </w:rPr>
              <w:t>Increase the number of young people living in Quintiles 1,2 and 3 engaged in a family approach who achieve a sustained positive destination to 90% 2022</w:t>
            </w:r>
          </w:p>
        </w:tc>
        <w:tc>
          <w:tcPr>
            <w:tcW w:w="2170" w:type="dxa"/>
            <w:shd w:val="clear" w:color="auto" w:fill="auto"/>
          </w:tcPr>
          <w:p w14:paraId="64EA01B4" w14:textId="2A732B59"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See charter 6.2</w:t>
            </w:r>
          </w:p>
        </w:tc>
      </w:tr>
      <w:tr w:rsidR="00FE433A" w:rsidRPr="00A46C96" w14:paraId="438FBABE" w14:textId="77777777" w:rsidTr="00FE433A">
        <w:tc>
          <w:tcPr>
            <w:tcW w:w="851" w:type="dxa"/>
          </w:tcPr>
          <w:p w14:paraId="3F8332BF" w14:textId="43960113" w:rsidR="00FE433A" w:rsidRPr="004C247B" w:rsidRDefault="00FE433A" w:rsidP="00FF716D">
            <w:pPr>
              <w:rPr>
                <w:rFonts w:ascii="Arial" w:eastAsia="Times New Roman" w:hAnsi="Arial" w:cs="Arial"/>
                <w:color w:val="000000"/>
                <w:sz w:val="24"/>
                <w:szCs w:val="24"/>
                <w:lang w:eastAsia="en-GB"/>
              </w:rPr>
            </w:pPr>
            <w:r w:rsidRPr="004C247B">
              <w:rPr>
                <w:rFonts w:ascii="Arial" w:eastAsia="Times New Roman" w:hAnsi="Arial" w:cs="Arial"/>
                <w:color w:val="000000"/>
                <w:sz w:val="24"/>
                <w:szCs w:val="24"/>
                <w:lang w:eastAsia="en-GB"/>
              </w:rPr>
              <w:t>7</w:t>
            </w:r>
          </w:p>
        </w:tc>
        <w:tc>
          <w:tcPr>
            <w:tcW w:w="6520" w:type="dxa"/>
          </w:tcPr>
          <w:p w14:paraId="0806267B" w14:textId="0F154EF8" w:rsidR="00FE433A" w:rsidRPr="004C247B" w:rsidRDefault="00FE433A" w:rsidP="00FF716D">
            <w:pPr>
              <w:rPr>
                <w:rFonts w:ascii="Arial" w:hAnsi="Arial" w:cs="Arial"/>
                <w:color w:val="000000"/>
                <w:sz w:val="24"/>
                <w:szCs w:val="24"/>
              </w:rPr>
            </w:pPr>
            <w:r w:rsidRPr="004C247B">
              <w:rPr>
                <w:rFonts w:ascii="Arial" w:eastAsia="Times New Roman" w:hAnsi="Arial" w:cs="Arial"/>
                <w:color w:val="000000"/>
                <w:sz w:val="24"/>
                <w:szCs w:val="24"/>
                <w:lang w:eastAsia="en-GB"/>
              </w:rPr>
              <w:t>Increase the number of young people taking up foundation apprenticeships to 142 by 2021</w:t>
            </w:r>
          </w:p>
        </w:tc>
        <w:tc>
          <w:tcPr>
            <w:tcW w:w="2170" w:type="dxa"/>
            <w:shd w:val="clear" w:color="auto" w:fill="auto"/>
          </w:tcPr>
          <w:p w14:paraId="6EFEE478" w14:textId="5B3D5F41"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See charter 6.3</w:t>
            </w:r>
          </w:p>
        </w:tc>
      </w:tr>
      <w:tr w:rsidR="00FE433A" w:rsidRPr="00A46C96" w14:paraId="39D747E9" w14:textId="77777777" w:rsidTr="00FE433A">
        <w:tc>
          <w:tcPr>
            <w:tcW w:w="851" w:type="dxa"/>
          </w:tcPr>
          <w:p w14:paraId="6687E5D5" w14:textId="6CB41249" w:rsidR="00FE433A" w:rsidRPr="004C247B" w:rsidRDefault="00FE433A" w:rsidP="00FF716D">
            <w:pPr>
              <w:rPr>
                <w:rFonts w:ascii="Arial" w:eastAsia="Times New Roman" w:hAnsi="Arial" w:cs="Arial"/>
                <w:sz w:val="24"/>
                <w:szCs w:val="24"/>
                <w:lang w:eastAsia="en-GB"/>
              </w:rPr>
            </w:pPr>
            <w:r w:rsidRPr="004C247B">
              <w:rPr>
                <w:rFonts w:ascii="Arial" w:eastAsia="Times New Roman" w:hAnsi="Arial" w:cs="Arial"/>
                <w:sz w:val="24"/>
                <w:szCs w:val="24"/>
                <w:lang w:eastAsia="en-GB"/>
              </w:rPr>
              <w:t>8</w:t>
            </w:r>
          </w:p>
        </w:tc>
        <w:tc>
          <w:tcPr>
            <w:tcW w:w="6520" w:type="dxa"/>
          </w:tcPr>
          <w:p w14:paraId="2EE7F065" w14:textId="4915DB39" w:rsidR="00FE433A" w:rsidRPr="004C247B" w:rsidRDefault="00FE433A" w:rsidP="00FF716D">
            <w:pPr>
              <w:rPr>
                <w:rFonts w:ascii="Arial" w:hAnsi="Arial" w:cs="Arial"/>
                <w:color w:val="000000"/>
                <w:sz w:val="24"/>
                <w:szCs w:val="24"/>
              </w:rPr>
            </w:pPr>
            <w:r w:rsidRPr="004C247B">
              <w:rPr>
                <w:rFonts w:ascii="Arial" w:eastAsia="Times New Roman" w:hAnsi="Arial" w:cs="Arial"/>
                <w:sz w:val="24"/>
                <w:szCs w:val="24"/>
                <w:lang w:eastAsia="en-GB"/>
              </w:rPr>
              <w:t>Increase the number of individuals who are involved in cuckooing* incidents who undertake effective interventions or who are referred to relevant support services in priority localities by 2021.</w:t>
            </w:r>
          </w:p>
        </w:tc>
        <w:tc>
          <w:tcPr>
            <w:tcW w:w="2170" w:type="dxa"/>
            <w:shd w:val="clear" w:color="auto" w:fill="auto"/>
          </w:tcPr>
          <w:p w14:paraId="12FE1E26" w14:textId="53BCC80E"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See charter 10.3</w:t>
            </w:r>
          </w:p>
        </w:tc>
      </w:tr>
      <w:tr w:rsidR="00FE433A" w:rsidRPr="00A46C96" w14:paraId="1B1853B9" w14:textId="79EF82EE" w:rsidTr="00FE433A">
        <w:tc>
          <w:tcPr>
            <w:tcW w:w="851" w:type="dxa"/>
          </w:tcPr>
          <w:p w14:paraId="22D58378" w14:textId="532E794C" w:rsidR="00FE433A" w:rsidRPr="004C247B" w:rsidRDefault="00FE433A" w:rsidP="00FF716D">
            <w:pPr>
              <w:rPr>
                <w:rFonts w:ascii="Arial" w:eastAsia="Times New Roman" w:hAnsi="Arial" w:cs="Arial"/>
                <w:sz w:val="24"/>
                <w:szCs w:val="24"/>
                <w:lang w:eastAsia="en-GB"/>
              </w:rPr>
            </w:pPr>
            <w:r w:rsidRPr="004C247B">
              <w:rPr>
                <w:rFonts w:ascii="Arial" w:eastAsia="Times New Roman" w:hAnsi="Arial" w:cs="Arial"/>
                <w:sz w:val="24"/>
                <w:szCs w:val="24"/>
                <w:lang w:eastAsia="en-GB"/>
              </w:rPr>
              <w:t>9</w:t>
            </w:r>
          </w:p>
        </w:tc>
        <w:tc>
          <w:tcPr>
            <w:tcW w:w="6520" w:type="dxa"/>
          </w:tcPr>
          <w:p w14:paraId="5C0085C2" w14:textId="7DF1083A" w:rsidR="00FE433A" w:rsidRPr="004C247B" w:rsidRDefault="00FE433A" w:rsidP="00FF716D">
            <w:pPr>
              <w:rPr>
                <w:rFonts w:ascii="Arial" w:hAnsi="Arial" w:cs="Arial"/>
                <w:color w:val="000000"/>
                <w:sz w:val="24"/>
                <w:szCs w:val="24"/>
              </w:rPr>
            </w:pPr>
            <w:r w:rsidRPr="004C247B">
              <w:rPr>
                <w:rFonts w:ascii="Arial" w:eastAsia="Times New Roman" w:hAnsi="Arial" w:cs="Arial"/>
                <w:sz w:val="24"/>
                <w:szCs w:val="24"/>
                <w:lang w:eastAsia="en-GB"/>
              </w:rPr>
              <w:t xml:space="preserve">Increase the uptake and retention of people in the Justice System with drug and alcohol problems in specialist services by 100% by 2021. </w:t>
            </w:r>
          </w:p>
        </w:tc>
        <w:tc>
          <w:tcPr>
            <w:tcW w:w="2170" w:type="dxa"/>
            <w:shd w:val="clear" w:color="auto" w:fill="auto"/>
          </w:tcPr>
          <w:p w14:paraId="747EEF26" w14:textId="506CA78A"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See charter 10.4</w:t>
            </w:r>
          </w:p>
        </w:tc>
      </w:tr>
      <w:tr w:rsidR="00FE433A" w:rsidRPr="00A46C96" w14:paraId="28458029" w14:textId="6B6FA911" w:rsidTr="00FE433A">
        <w:tc>
          <w:tcPr>
            <w:tcW w:w="851" w:type="dxa"/>
          </w:tcPr>
          <w:p w14:paraId="54528A35" w14:textId="73BAA134"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10</w:t>
            </w:r>
          </w:p>
        </w:tc>
        <w:tc>
          <w:tcPr>
            <w:tcW w:w="6520" w:type="dxa"/>
          </w:tcPr>
          <w:p w14:paraId="7D7262CE" w14:textId="410ABF1D"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Increase uptake of a range of activities that enable people with long term conditions to manage their health and well-being by 2021</w:t>
            </w:r>
          </w:p>
        </w:tc>
        <w:tc>
          <w:tcPr>
            <w:tcW w:w="2170" w:type="dxa"/>
            <w:shd w:val="clear" w:color="auto" w:fill="auto"/>
          </w:tcPr>
          <w:p w14:paraId="35B5E53E" w14:textId="4ECCA0B2"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See charter 11.1</w:t>
            </w:r>
          </w:p>
        </w:tc>
      </w:tr>
      <w:tr w:rsidR="00FE433A" w:rsidRPr="00A46C96" w14:paraId="2B5A0315" w14:textId="1E283CF0" w:rsidTr="00FE433A">
        <w:tc>
          <w:tcPr>
            <w:tcW w:w="851" w:type="dxa"/>
          </w:tcPr>
          <w:p w14:paraId="323C8818" w14:textId="4A56F2CC"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11</w:t>
            </w:r>
          </w:p>
        </w:tc>
        <w:tc>
          <w:tcPr>
            <w:tcW w:w="6520" w:type="dxa"/>
          </w:tcPr>
          <w:p w14:paraId="0D525A2C" w14:textId="33327844"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Increase community food growing in schools, communities and workplaces by 2021</w:t>
            </w:r>
          </w:p>
        </w:tc>
        <w:tc>
          <w:tcPr>
            <w:tcW w:w="2170" w:type="dxa"/>
            <w:shd w:val="clear" w:color="auto" w:fill="auto"/>
          </w:tcPr>
          <w:p w14:paraId="08B68C9F" w14:textId="6D5E7614" w:rsidR="00FE433A" w:rsidRPr="004C247B" w:rsidRDefault="00FE433A" w:rsidP="00FF716D">
            <w:pPr>
              <w:rPr>
                <w:rFonts w:ascii="Arial" w:hAnsi="Arial" w:cs="Arial"/>
                <w:color w:val="000000"/>
                <w:sz w:val="24"/>
                <w:szCs w:val="24"/>
              </w:rPr>
            </w:pPr>
            <w:r w:rsidRPr="004C247B">
              <w:rPr>
                <w:rFonts w:ascii="Arial" w:hAnsi="Arial" w:cs="Arial"/>
                <w:color w:val="000000"/>
                <w:sz w:val="24"/>
                <w:szCs w:val="24"/>
              </w:rPr>
              <w:t>See charter 13.1</w:t>
            </w:r>
          </w:p>
        </w:tc>
      </w:tr>
      <w:tr w:rsidR="003F6913" w:rsidRPr="00A46C96" w14:paraId="37AD33ED" w14:textId="77777777" w:rsidTr="00FE433A">
        <w:tc>
          <w:tcPr>
            <w:tcW w:w="851" w:type="dxa"/>
          </w:tcPr>
          <w:p w14:paraId="588FE287" w14:textId="638AB8BD" w:rsidR="003F6913" w:rsidRPr="004C247B" w:rsidRDefault="004C247B" w:rsidP="00FF716D">
            <w:pPr>
              <w:rPr>
                <w:rFonts w:ascii="Arial" w:hAnsi="Arial" w:cs="Arial"/>
                <w:color w:val="000000"/>
                <w:sz w:val="24"/>
                <w:szCs w:val="24"/>
              </w:rPr>
            </w:pPr>
            <w:r w:rsidRPr="004C247B">
              <w:rPr>
                <w:rFonts w:ascii="Arial" w:hAnsi="Arial" w:cs="Arial"/>
                <w:color w:val="000000"/>
                <w:sz w:val="24"/>
                <w:szCs w:val="24"/>
              </w:rPr>
              <w:t>12</w:t>
            </w:r>
          </w:p>
        </w:tc>
        <w:tc>
          <w:tcPr>
            <w:tcW w:w="6520" w:type="dxa"/>
          </w:tcPr>
          <w:p w14:paraId="22F243B7" w14:textId="6AB535C9" w:rsidR="003F6913" w:rsidRPr="004C247B" w:rsidRDefault="003F6913" w:rsidP="003F6913">
            <w:pPr>
              <w:rPr>
                <w:rFonts w:ascii="Arial" w:hAnsi="Arial" w:cs="Arial"/>
                <w:color w:val="000000"/>
                <w:sz w:val="24"/>
                <w:szCs w:val="24"/>
              </w:rPr>
            </w:pPr>
            <w:r w:rsidRPr="004C247B">
              <w:rPr>
                <w:rFonts w:ascii="Arial" w:eastAsia="Times New Roman" w:hAnsi="Arial" w:cs="Arial"/>
                <w:sz w:val="24"/>
                <w:szCs w:val="24"/>
                <w:lang w:eastAsia="en-GB"/>
              </w:rPr>
              <w:t>Community led resilience plans in place for areas most vulnerable to flooding by 2021; and Community led resilience plans in place across all areas by 2026</w:t>
            </w:r>
          </w:p>
        </w:tc>
        <w:tc>
          <w:tcPr>
            <w:tcW w:w="2170" w:type="dxa"/>
            <w:shd w:val="clear" w:color="auto" w:fill="auto"/>
          </w:tcPr>
          <w:p w14:paraId="431C81D2" w14:textId="4E172D2F" w:rsidR="003F6913" w:rsidRPr="004C247B" w:rsidRDefault="003F6913" w:rsidP="00FF716D">
            <w:pPr>
              <w:rPr>
                <w:rFonts w:ascii="Arial" w:hAnsi="Arial" w:cs="Arial"/>
                <w:color w:val="000000"/>
                <w:sz w:val="24"/>
                <w:szCs w:val="24"/>
              </w:rPr>
            </w:pPr>
            <w:r w:rsidRPr="004C247B">
              <w:rPr>
                <w:rFonts w:ascii="Arial" w:hAnsi="Arial" w:cs="Arial"/>
                <w:color w:val="000000"/>
                <w:sz w:val="24"/>
                <w:szCs w:val="24"/>
              </w:rPr>
              <w:t>See charter 1</w:t>
            </w:r>
            <w:r w:rsidR="004C247B" w:rsidRPr="004C247B">
              <w:rPr>
                <w:rFonts w:ascii="Arial" w:hAnsi="Arial" w:cs="Arial"/>
                <w:color w:val="000000"/>
                <w:sz w:val="24"/>
                <w:szCs w:val="24"/>
              </w:rPr>
              <w:t>4</w:t>
            </w:r>
            <w:r w:rsidRPr="004C247B">
              <w:rPr>
                <w:rFonts w:ascii="Arial" w:hAnsi="Arial" w:cs="Arial"/>
                <w:color w:val="000000"/>
                <w:sz w:val="24"/>
                <w:szCs w:val="24"/>
              </w:rPr>
              <w:t>.1</w:t>
            </w:r>
          </w:p>
        </w:tc>
      </w:tr>
    </w:tbl>
    <w:p w14:paraId="274AD690" w14:textId="77777777" w:rsidR="00A46C96" w:rsidRDefault="00A46C96" w:rsidP="00A46C96">
      <w:pPr>
        <w:tabs>
          <w:tab w:val="center" w:pos="1560"/>
          <w:tab w:val="right" w:pos="9026"/>
        </w:tabs>
        <w:suppressAutoHyphens/>
        <w:rPr>
          <w:rFonts w:ascii="Calibri" w:eastAsia="Times New Roman" w:hAnsi="Calibri" w:cs="Times New Roman"/>
          <w:color w:val="000000"/>
          <w:lang w:eastAsia="en-GB"/>
        </w:rPr>
      </w:pPr>
    </w:p>
    <w:sectPr w:rsidR="00A46C96" w:rsidSect="002A00B3">
      <w:pgSz w:w="11906" w:h="16838"/>
      <w:pgMar w:top="1135" w:right="1133"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80424" w14:textId="77777777" w:rsidR="001243C3" w:rsidRDefault="001243C3" w:rsidP="00E75ABB">
      <w:r>
        <w:separator/>
      </w:r>
    </w:p>
  </w:endnote>
  <w:endnote w:type="continuationSeparator" w:id="0">
    <w:p w14:paraId="549A462F" w14:textId="77777777" w:rsidR="001243C3" w:rsidRDefault="001243C3" w:rsidP="00E75ABB">
      <w:r>
        <w:continuationSeparator/>
      </w:r>
    </w:p>
  </w:endnote>
  <w:endnote w:type="continuationNotice" w:id="1">
    <w:p w14:paraId="716FB3EB" w14:textId="77777777" w:rsidR="001243C3" w:rsidRDefault="0012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565235"/>
      <w:docPartObj>
        <w:docPartGallery w:val="Page Numbers (Bottom of Page)"/>
        <w:docPartUnique/>
      </w:docPartObj>
    </w:sdtPr>
    <w:sdtEndPr>
      <w:rPr>
        <w:rFonts w:ascii="Arial" w:hAnsi="Arial" w:cs="Arial"/>
        <w:noProof/>
        <w:color w:val="A6A6A6" w:themeColor="background1" w:themeShade="A6"/>
      </w:rPr>
    </w:sdtEndPr>
    <w:sdtContent>
      <w:p w14:paraId="16FEFC3A" w14:textId="77777777" w:rsidR="0005550C" w:rsidRPr="00512D50" w:rsidRDefault="0005550C">
        <w:pPr>
          <w:pStyle w:val="Footer"/>
          <w:rPr>
            <w:rFonts w:ascii="Arial" w:hAnsi="Arial" w:cs="Arial"/>
            <w:color w:val="A6A6A6" w:themeColor="background1" w:themeShade="A6"/>
          </w:rPr>
        </w:pPr>
        <w:r w:rsidRPr="00512D50">
          <w:rPr>
            <w:rFonts w:ascii="Arial" w:hAnsi="Arial" w:cs="Arial"/>
            <w:color w:val="A6A6A6" w:themeColor="background1" w:themeShade="A6"/>
          </w:rPr>
          <w:fldChar w:fldCharType="begin"/>
        </w:r>
        <w:r w:rsidRPr="00512D50">
          <w:rPr>
            <w:rFonts w:ascii="Arial" w:hAnsi="Arial" w:cs="Arial"/>
            <w:color w:val="A6A6A6" w:themeColor="background1" w:themeShade="A6"/>
          </w:rPr>
          <w:instrText xml:space="preserve"> PAGE   \* MERGEFORMAT </w:instrText>
        </w:r>
        <w:r w:rsidRPr="00512D50">
          <w:rPr>
            <w:rFonts w:ascii="Arial" w:hAnsi="Arial" w:cs="Arial"/>
            <w:color w:val="A6A6A6" w:themeColor="background1" w:themeShade="A6"/>
          </w:rPr>
          <w:fldChar w:fldCharType="separate"/>
        </w:r>
        <w:r>
          <w:rPr>
            <w:rFonts w:ascii="Arial" w:hAnsi="Arial" w:cs="Arial"/>
            <w:noProof/>
            <w:color w:val="A6A6A6" w:themeColor="background1" w:themeShade="A6"/>
          </w:rPr>
          <w:t>1</w:t>
        </w:r>
        <w:r w:rsidRPr="00512D50">
          <w:rPr>
            <w:rFonts w:ascii="Arial" w:hAnsi="Arial" w:cs="Arial"/>
            <w:noProof/>
            <w:color w:val="A6A6A6" w:themeColor="background1" w:themeShade="A6"/>
          </w:rPr>
          <w:fldChar w:fldCharType="end"/>
        </w:r>
      </w:p>
    </w:sdtContent>
  </w:sdt>
  <w:p w14:paraId="4F1EF710" w14:textId="77777777" w:rsidR="0005550C" w:rsidRDefault="00055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134052"/>
      <w:docPartObj>
        <w:docPartGallery w:val="Page Numbers (Bottom of Page)"/>
        <w:docPartUnique/>
      </w:docPartObj>
    </w:sdtPr>
    <w:sdtEndPr>
      <w:rPr>
        <w:rFonts w:ascii="Arial" w:hAnsi="Arial" w:cs="Arial"/>
        <w:noProof/>
        <w:color w:val="A6A6A6" w:themeColor="background1" w:themeShade="A6"/>
      </w:rPr>
    </w:sdtEndPr>
    <w:sdtContent>
      <w:p w14:paraId="4B365218" w14:textId="77777777" w:rsidR="0005550C" w:rsidRPr="00512D50" w:rsidRDefault="0005550C">
        <w:pPr>
          <w:pStyle w:val="Footer"/>
          <w:rPr>
            <w:rFonts w:ascii="Arial" w:hAnsi="Arial" w:cs="Arial"/>
            <w:color w:val="A6A6A6" w:themeColor="background1" w:themeShade="A6"/>
          </w:rPr>
        </w:pPr>
        <w:r w:rsidRPr="00512D50">
          <w:rPr>
            <w:rFonts w:ascii="Arial" w:hAnsi="Arial" w:cs="Arial"/>
            <w:color w:val="A6A6A6" w:themeColor="background1" w:themeShade="A6"/>
          </w:rPr>
          <w:fldChar w:fldCharType="begin"/>
        </w:r>
        <w:r w:rsidRPr="00512D50">
          <w:rPr>
            <w:rFonts w:ascii="Arial" w:hAnsi="Arial" w:cs="Arial"/>
            <w:color w:val="A6A6A6" w:themeColor="background1" w:themeShade="A6"/>
          </w:rPr>
          <w:instrText xml:space="preserve"> PAGE   \* MERGEFORMAT </w:instrText>
        </w:r>
        <w:r w:rsidRPr="00512D50">
          <w:rPr>
            <w:rFonts w:ascii="Arial" w:hAnsi="Arial" w:cs="Arial"/>
            <w:color w:val="A6A6A6" w:themeColor="background1" w:themeShade="A6"/>
          </w:rPr>
          <w:fldChar w:fldCharType="separate"/>
        </w:r>
        <w:r>
          <w:rPr>
            <w:rFonts w:ascii="Arial" w:hAnsi="Arial" w:cs="Arial"/>
            <w:noProof/>
            <w:color w:val="A6A6A6" w:themeColor="background1" w:themeShade="A6"/>
          </w:rPr>
          <w:t>2</w:t>
        </w:r>
        <w:r w:rsidRPr="00512D50">
          <w:rPr>
            <w:rFonts w:ascii="Arial" w:hAnsi="Arial" w:cs="Arial"/>
            <w:noProof/>
            <w:color w:val="A6A6A6" w:themeColor="background1" w:themeShade="A6"/>
          </w:rPr>
          <w:fldChar w:fldCharType="end"/>
        </w:r>
      </w:p>
    </w:sdtContent>
  </w:sdt>
  <w:p w14:paraId="7DF838E2" w14:textId="77777777" w:rsidR="0005550C" w:rsidRDefault="00055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F498" w14:textId="77777777" w:rsidR="001243C3" w:rsidRDefault="001243C3" w:rsidP="00E75ABB">
      <w:r>
        <w:separator/>
      </w:r>
    </w:p>
  </w:footnote>
  <w:footnote w:type="continuationSeparator" w:id="0">
    <w:p w14:paraId="28B438FF" w14:textId="77777777" w:rsidR="001243C3" w:rsidRDefault="001243C3" w:rsidP="00E75ABB">
      <w:r>
        <w:continuationSeparator/>
      </w:r>
    </w:p>
  </w:footnote>
  <w:footnote w:type="continuationNotice" w:id="1">
    <w:p w14:paraId="5AE6ED5F" w14:textId="77777777" w:rsidR="001243C3" w:rsidRDefault="00124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C13"/>
    <w:multiLevelType w:val="hybridMultilevel"/>
    <w:tmpl w:val="B69C2622"/>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 w15:restartNumberingAfterBreak="0">
    <w:nsid w:val="03F21CA7"/>
    <w:multiLevelType w:val="hybridMultilevel"/>
    <w:tmpl w:val="1B0C2616"/>
    <w:lvl w:ilvl="0" w:tplc="BE00B63E">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5DFB"/>
    <w:multiLevelType w:val="hybridMultilevel"/>
    <w:tmpl w:val="69F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4360"/>
    <w:multiLevelType w:val="hybridMultilevel"/>
    <w:tmpl w:val="8BA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6E19"/>
    <w:multiLevelType w:val="hybridMultilevel"/>
    <w:tmpl w:val="EB2CA9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0C76143"/>
    <w:multiLevelType w:val="hybridMultilevel"/>
    <w:tmpl w:val="1B68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167A4"/>
    <w:multiLevelType w:val="multilevel"/>
    <w:tmpl w:val="1368CC9A"/>
    <w:lvl w:ilvl="0">
      <w:start w:val="1"/>
      <w:numFmt w:val="decimal"/>
      <w:lvlText w:val="%1"/>
      <w:lvlJc w:val="left"/>
      <w:pPr>
        <w:ind w:left="750" w:hanging="750"/>
      </w:pPr>
      <w:rPr>
        <w:rFonts w:eastAsiaTheme="minorHAnsi" w:hint="default"/>
        <w:color w:val="000000"/>
      </w:rPr>
    </w:lvl>
    <w:lvl w:ilvl="1">
      <w:start w:val="1"/>
      <w:numFmt w:val="decimal"/>
      <w:lvlText w:val="%1.%2"/>
      <w:lvlJc w:val="left"/>
      <w:pPr>
        <w:ind w:left="750" w:hanging="750"/>
      </w:pPr>
      <w:rPr>
        <w:rFonts w:eastAsiaTheme="minorHAnsi" w:hint="default"/>
        <w:color w:val="000000"/>
        <w:sz w:val="22"/>
        <w:szCs w:val="22"/>
      </w:rPr>
    </w:lvl>
    <w:lvl w:ilvl="2">
      <w:start w:val="1"/>
      <w:numFmt w:val="decimal"/>
      <w:lvlText w:val="%1.%2.%3"/>
      <w:lvlJc w:val="left"/>
      <w:pPr>
        <w:ind w:left="750" w:hanging="75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7" w15:restartNumberingAfterBreak="0">
    <w:nsid w:val="24AC0C92"/>
    <w:multiLevelType w:val="hybridMultilevel"/>
    <w:tmpl w:val="6C2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E61EB"/>
    <w:multiLevelType w:val="hybridMultilevel"/>
    <w:tmpl w:val="83E4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B4A7F"/>
    <w:multiLevelType w:val="hybridMultilevel"/>
    <w:tmpl w:val="63E843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6A668E7"/>
    <w:multiLevelType w:val="hybridMultilevel"/>
    <w:tmpl w:val="59906C6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33086687"/>
    <w:multiLevelType w:val="hybridMultilevel"/>
    <w:tmpl w:val="09460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FB190C"/>
    <w:multiLevelType w:val="hybridMultilevel"/>
    <w:tmpl w:val="086672C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4101114C"/>
    <w:multiLevelType w:val="hybridMultilevel"/>
    <w:tmpl w:val="7D4C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3705E"/>
    <w:multiLevelType w:val="hybridMultilevel"/>
    <w:tmpl w:val="17AC7758"/>
    <w:lvl w:ilvl="0" w:tplc="BE00B63E">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06529B"/>
    <w:multiLevelType w:val="hybridMultilevel"/>
    <w:tmpl w:val="8B8AA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384A08"/>
    <w:multiLevelType w:val="hybridMultilevel"/>
    <w:tmpl w:val="B2C2516C"/>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7" w15:restartNumberingAfterBreak="0">
    <w:nsid w:val="654134E9"/>
    <w:multiLevelType w:val="hybridMultilevel"/>
    <w:tmpl w:val="9B22F9AC"/>
    <w:lvl w:ilvl="0" w:tplc="F9329F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C4199"/>
    <w:multiLevelType w:val="hybridMultilevel"/>
    <w:tmpl w:val="9156FE64"/>
    <w:lvl w:ilvl="0" w:tplc="81B0E6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77427"/>
    <w:multiLevelType w:val="hybridMultilevel"/>
    <w:tmpl w:val="AF7E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423BF"/>
    <w:multiLevelType w:val="hybridMultilevel"/>
    <w:tmpl w:val="52E2F830"/>
    <w:lvl w:ilvl="0" w:tplc="8BE66D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91B1C"/>
    <w:multiLevelType w:val="hybridMultilevel"/>
    <w:tmpl w:val="4C40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B1125"/>
    <w:multiLevelType w:val="hybridMultilevel"/>
    <w:tmpl w:val="F92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96F8D"/>
    <w:multiLevelType w:val="hybridMultilevel"/>
    <w:tmpl w:val="6BF042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95D34DA"/>
    <w:multiLevelType w:val="hybridMultilevel"/>
    <w:tmpl w:val="B13A7C9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5" w15:restartNumberingAfterBreak="0">
    <w:nsid w:val="7B5670CC"/>
    <w:multiLevelType w:val="hybridMultilevel"/>
    <w:tmpl w:val="28A6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5029E"/>
    <w:multiLevelType w:val="hybridMultilevel"/>
    <w:tmpl w:val="2708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2"/>
  </w:num>
  <w:num w:numId="5">
    <w:abstractNumId w:val="9"/>
  </w:num>
  <w:num w:numId="6">
    <w:abstractNumId w:val="12"/>
  </w:num>
  <w:num w:numId="7">
    <w:abstractNumId w:val="21"/>
  </w:num>
  <w:num w:numId="8">
    <w:abstractNumId w:val="7"/>
  </w:num>
  <w:num w:numId="9">
    <w:abstractNumId w:val="10"/>
  </w:num>
  <w:num w:numId="10">
    <w:abstractNumId w:val="24"/>
  </w:num>
  <w:num w:numId="11">
    <w:abstractNumId w:val="17"/>
  </w:num>
  <w:num w:numId="12">
    <w:abstractNumId w:val="20"/>
  </w:num>
  <w:num w:numId="13">
    <w:abstractNumId w:val="15"/>
  </w:num>
  <w:num w:numId="14">
    <w:abstractNumId w:val="8"/>
  </w:num>
  <w:num w:numId="15">
    <w:abstractNumId w:val="23"/>
  </w:num>
  <w:num w:numId="16">
    <w:abstractNumId w:val="22"/>
  </w:num>
  <w:num w:numId="17">
    <w:abstractNumId w:val="13"/>
  </w:num>
  <w:num w:numId="18">
    <w:abstractNumId w:val="11"/>
  </w:num>
  <w:num w:numId="19">
    <w:abstractNumId w:val="0"/>
  </w:num>
  <w:num w:numId="20">
    <w:abstractNumId w:val="1"/>
  </w:num>
  <w:num w:numId="21">
    <w:abstractNumId w:val="14"/>
  </w:num>
  <w:num w:numId="22">
    <w:abstractNumId w:val="3"/>
  </w:num>
  <w:num w:numId="23">
    <w:abstractNumId w:val="26"/>
  </w:num>
  <w:num w:numId="24">
    <w:abstractNumId w:val="25"/>
  </w:num>
  <w:num w:numId="25">
    <w:abstractNumId w:val="5"/>
  </w:num>
  <w:num w:numId="26">
    <w:abstractNumId w:val="16"/>
  </w:num>
  <w:num w:numId="27">
    <w:abstractNumId w:val="4"/>
  </w:num>
  <w:num w:numId="2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37D"/>
    <w:rsid w:val="0000001E"/>
    <w:rsid w:val="00000E36"/>
    <w:rsid w:val="0000108F"/>
    <w:rsid w:val="00001749"/>
    <w:rsid w:val="00001B77"/>
    <w:rsid w:val="00001C15"/>
    <w:rsid w:val="00001CDC"/>
    <w:rsid w:val="00002545"/>
    <w:rsid w:val="00002627"/>
    <w:rsid w:val="000028F7"/>
    <w:rsid w:val="00002D06"/>
    <w:rsid w:val="00003293"/>
    <w:rsid w:val="000034CE"/>
    <w:rsid w:val="00003BA5"/>
    <w:rsid w:val="00003C62"/>
    <w:rsid w:val="0000458F"/>
    <w:rsid w:val="0000461C"/>
    <w:rsid w:val="00004AF9"/>
    <w:rsid w:val="00004B1C"/>
    <w:rsid w:val="00004CDD"/>
    <w:rsid w:val="00005944"/>
    <w:rsid w:val="00005B8A"/>
    <w:rsid w:val="00005CBF"/>
    <w:rsid w:val="00006000"/>
    <w:rsid w:val="0000615F"/>
    <w:rsid w:val="000064CC"/>
    <w:rsid w:val="000067F6"/>
    <w:rsid w:val="00006E28"/>
    <w:rsid w:val="00006F1D"/>
    <w:rsid w:val="00006F5C"/>
    <w:rsid w:val="00006FA6"/>
    <w:rsid w:val="000070EB"/>
    <w:rsid w:val="000074E9"/>
    <w:rsid w:val="00007DEE"/>
    <w:rsid w:val="0001086B"/>
    <w:rsid w:val="00010B37"/>
    <w:rsid w:val="00010D70"/>
    <w:rsid w:val="00011789"/>
    <w:rsid w:val="000119DC"/>
    <w:rsid w:val="00012217"/>
    <w:rsid w:val="0001229D"/>
    <w:rsid w:val="00012D78"/>
    <w:rsid w:val="0001325D"/>
    <w:rsid w:val="00013452"/>
    <w:rsid w:val="000136A8"/>
    <w:rsid w:val="000147FF"/>
    <w:rsid w:val="00014B0E"/>
    <w:rsid w:val="00015010"/>
    <w:rsid w:val="00015855"/>
    <w:rsid w:val="00015C33"/>
    <w:rsid w:val="000163B1"/>
    <w:rsid w:val="00016B74"/>
    <w:rsid w:val="00016C2D"/>
    <w:rsid w:val="00016FD3"/>
    <w:rsid w:val="00017133"/>
    <w:rsid w:val="00017464"/>
    <w:rsid w:val="00017B25"/>
    <w:rsid w:val="00017E4E"/>
    <w:rsid w:val="000202E3"/>
    <w:rsid w:val="00020692"/>
    <w:rsid w:val="000206BD"/>
    <w:rsid w:val="00020BF3"/>
    <w:rsid w:val="00020DBF"/>
    <w:rsid w:val="0002116A"/>
    <w:rsid w:val="00021819"/>
    <w:rsid w:val="00021847"/>
    <w:rsid w:val="000219A9"/>
    <w:rsid w:val="00021D09"/>
    <w:rsid w:val="00022003"/>
    <w:rsid w:val="00022E1C"/>
    <w:rsid w:val="00023155"/>
    <w:rsid w:val="00023641"/>
    <w:rsid w:val="00023AD6"/>
    <w:rsid w:val="00024060"/>
    <w:rsid w:val="00024558"/>
    <w:rsid w:val="0002511F"/>
    <w:rsid w:val="00025266"/>
    <w:rsid w:val="00025379"/>
    <w:rsid w:val="00026D83"/>
    <w:rsid w:val="00026DD6"/>
    <w:rsid w:val="00026E8C"/>
    <w:rsid w:val="0002787D"/>
    <w:rsid w:val="00027AA6"/>
    <w:rsid w:val="00030145"/>
    <w:rsid w:val="0003071D"/>
    <w:rsid w:val="0003078A"/>
    <w:rsid w:val="00030A5D"/>
    <w:rsid w:val="00030AB9"/>
    <w:rsid w:val="00030CB0"/>
    <w:rsid w:val="000310FB"/>
    <w:rsid w:val="00031701"/>
    <w:rsid w:val="00031719"/>
    <w:rsid w:val="000317C7"/>
    <w:rsid w:val="000319A1"/>
    <w:rsid w:val="00031BB1"/>
    <w:rsid w:val="00031C4C"/>
    <w:rsid w:val="00031CE0"/>
    <w:rsid w:val="00031D2A"/>
    <w:rsid w:val="000320CE"/>
    <w:rsid w:val="00032434"/>
    <w:rsid w:val="00032508"/>
    <w:rsid w:val="00032ED0"/>
    <w:rsid w:val="000331C9"/>
    <w:rsid w:val="000332D2"/>
    <w:rsid w:val="0003333F"/>
    <w:rsid w:val="000338D9"/>
    <w:rsid w:val="00033A22"/>
    <w:rsid w:val="00033D28"/>
    <w:rsid w:val="00034028"/>
    <w:rsid w:val="00034869"/>
    <w:rsid w:val="00034C97"/>
    <w:rsid w:val="00034FF7"/>
    <w:rsid w:val="00035162"/>
    <w:rsid w:val="00035288"/>
    <w:rsid w:val="000352CA"/>
    <w:rsid w:val="00035537"/>
    <w:rsid w:val="00035AC9"/>
    <w:rsid w:val="00035BE6"/>
    <w:rsid w:val="00035D4F"/>
    <w:rsid w:val="0003647C"/>
    <w:rsid w:val="000364A5"/>
    <w:rsid w:val="0003656C"/>
    <w:rsid w:val="000368F9"/>
    <w:rsid w:val="00036B69"/>
    <w:rsid w:val="00036E49"/>
    <w:rsid w:val="00036EA1"/>
    <w:rsid w:val="00037D0B"/>
    <w:rsid w:val="00037D0E"/>
    <w:rsid w:val="00037D20"/>
    <w:rsid w:val="00037D55"/>
    <w:rsid w:val="00040445"/>
    <w:rsid w:val="00042599"/>
    <w:rsid w:val="0004260F"/>
    <w:rsid w:val="00042726"/>
    <w:rsid w:val="000427DD"/>
    <w:rsid w:val="00042F50"/>
    <w:rsid w:val="0004312A"/>
    <w:rsid w:val="0004318F"/>
    <w:rsid w:val="000438AE"/>
    <w:rsid w:val="00043C1E"/>
    <w:rsid w:val="00043EA1"/>
    <w:rsid w:val="00044E4E"/>
    <w:rsid w:val="0004502F"/>
    <w:rsid w:val="00045132"/>
    <w:rsid w:val="00045435"/>
    <w:rsid w:val="00045F2D"/>
    <w:rsid w:val="0004664F"/>
    <w:rsid w:val="00046958"/>
    <w:rsid w:val="000476D4"/>
    <w:rsid w:val="00050719"/>
    <w:rsid w:val="0005095B"/>
    <w:rsid w:val="00050D6D"/>
    <w:rsid w:val="000513DC"/>
    <w:rsid w:val="00051427"/>
    <w:rsid w:val="0005151C"/>
    <w:rsid w:val="00051F87"/>
    <w:rsid w:val="00052250"/>
    <w:rsid w:val="00052438"/>
    <w:rsid w:val="0005304A"/>
    <w:rsid w:val="0005328F"/>
    <w:rsid w:val="00053876"/>
    <w:rsid w:val="000539BC"/>
    <w:rsid w:val="00053B36"/>
    <w:rsid w:val="000541CF"/>
    <w:rsid w:val="000543D3"/>
    <w:rsid w:val="0005461E"/>
    <w:rsid w:val="00054C39"/>
    <w:rsid w:val="00054E94"/>
    <w:rsid w:val="00055052"/>
    <w:rsid w:val="0005517C"/>
    <w:rsid w:val="0005550C"/>
    <w:rsid w:val="00055608"/>
    <w:rsid w:val="00056FC3"/>
    <w:rsid w:val="00057595"/>
    <w:rsid w:val="00057975"/>
    <w:rsid w:val="00060376"/>
    <w:rsid w:val="00060B51"/>
    <w:rsid w:val="00060C0B"/>
    <w:rsid w:val="00060CE0"/>
    <w:rsid w:val="000610D4"/>
    <w:rsid w:val="000612E9"/>
    <w:rsid w:val="00061B71"/>
    <w:rsid w:val="000625D8"/>
    <w:rsid w:val="00062610"/>
    <w:rsid w:val="0006266C"/>
    <w:rsid w:val="0006271C"/>
    <w:rsid w:val="00062DC3"/>
    <w:rsid w:val="000630F2"/>
    <w:rsid w:val="00063390"/>
    <w:rsid w:val="000633C4"/>
    <w:rsid w:val="000636CB"/>
    <w:rsid w:val="0006380B"/>
    <w:rsid w:val="00063B48"/>
    <w:rsid w:val="0006454F"/>
    <w:rsid w:val="0006458B"/>
    <w:rsid w:val="00064C51"/>
    <w:rsid w:val="00064DD9"/>
    <w:rsid w:val="000652AB"/>
    <w:rsid w:val="000652ED"/>
    <w:rsid w:val="0006561F"/>
    <w:rsid w:val="00065858"/>
    <w:rsid w:val="00065BB3"/>
    <w:rsid w:val="0006603C"/>
    <w:rsid w:val="000663D0"/>
    <w:rsid w:val="000667F4"/>
    <w:rsid w:val="00067573"/>
    <w:rsid w:val="000677DD"/>
    <w:rsid w:val="00067BC7"/>
    <w:rsid w:val="00067C7D"/>
    <w:rsid w:val="00067E73"/>
    <w:rsid w:val="000702F4"/>
    <w:rsid w:val="00070309"/>
    <w:rsid w:val="000704B0"/>
    <w:rsid w:val="00070CEA"/>
    <w:rsid w:val="00070E88"/>
    <w:rsid w:val="00071368"/>
    <w:rsid w:val="000716B9"/>
    <w:rsid w:val="00071C3D"/>
    <w:rsid w:val="00071C65"/>
    <w:rsid w:val="00072167"/>
    <w:rsid w:val="0007241B"/>
    <w:rsid w:val="00072460"/>
    <w:rsid w:val="00072E3F"/>
    <w:rsid w:val="00072E74"/>
    <w:rsid w:val="00072F0D"/>
    <w:rsid w:val="000731B4"/>
    <w:rsid w:val="000736EA"/>
    <w:rsid w:val="00073AD0"/>
    <w:rsid w:val="000741B7"/>
    <w:rsid w:val="0007456E"/>
    <w:rsid w:val="000746F7"/>
    <w:rsid w:val="00075820"/>
    <w:rsid w:val="00075AD0"/>
    <w:rsid w:val="00076A70"/>
    <w:rsid w:val="00077284"/>
    <w:rsid w:val="000772D3"/>
    <w:rsid w:val="00077484"/>
    <w:rsid w:val="000778C6"/>
    <w:rsid w:val="000778F6"/>
    <w:rsid w:val="00077B0E"/>
    <w:rsid w:val="00080501"/>
    <w:rsid w:val="00080740"/>
    <w:rsid w:val="000808DC"/>
    <w:rsid w:val="00080989"/>
    <w:rsid w:val="00080A68"/>
    <w:rsid w:val="00080FD4"/>
    <w:rsid w:val="0008117F"/>
    <w:rsid w:val="000811BA"/>
    <w:rsid w:val="00081359"/>
    <w:rsid w:val="0008194E"/>
    <w:rsid w:val="00081A6A"/>
    <w:rsid w:val="000823D1"/>
    <w:rsid w:val="000829CD"/>
    <w:rsid w:val="00082DF9"/>
    <w:rsid w:val="000830D6"/>
    <w:rsid w:val="00083886"/>
    <w:rsid w:val="000839DB"/>
    <w:rsid w:val="00083E1C"/>
    <w:rsid w:val="000840F4"/>
    <w:rsid w:val="00084822"/>
    <w:rsid w:val="00084C1A"/>
    <w:rsid w:val="00084DFC"/>
    <w:rsid w:val="000854F5"/>
    <w:rsid w:val="000856F2"/>
    <w:rsid w:val="00085CC3"/>
    <w:rsid w:val="00085EA9"/>
    <w:rsid w:val="0008603E"/>
    <w:rsid w:val="00086136"/>
    <w:rsid w:val="00086197"/>
    <w:rsid w:val="00086BD6"/>
    <w:rsid w:val="00087350"/>
    <w:rsid w:val="0008748F"/>
    <w:rsid w:val="0008768D"/>
    <w:rsid w:val="000877F3"/>
    <w:rsid w:val="00087F2F"/>
    <w:rsid w:val="0009042C"/>
    <w:rsid w:val="000905AF"/>
    <w:rsid w:val="00090E7D"/>
    <w:rsid w:val="00091249"/>
    <w:rsid w:val="000916E5"/>
    <w:rsid w:val="000919C0"/>
    <w:rsid w:val="000919F0"/>
    <w:rsid w:val="000919FA"/>
    <w:rsid w:val="00091CB6"/>
    <w:rsid w:val="0009200C"/>
    <w:rsid w:val="00092A2A"/>
    <w:rsid w:val="00092FCB"/>
    <w:rsid w:val="000930E4"/>
    <w:rsid w:val="00093888"/>
    <w:rsid w:val="00093934"/>
    <w:rsid w:val="00093BBA"/>
    <w:rsid w:val="00093C2F"/>
    <w:rsid w:val="00093D1F"/>
    <w:rsid w:val="00094164"/>
    <w:rsid w:val="00094715"/>
    <w:rsid w:val="00094741"/>
    <w:rsid w:val="000949E9"/>
    <w:rsid w:val="00094BD0"/>
    <w:rsid w:val="00094F26"/>
    <w:rsid w:val="0009521A"/>
    <w:rsid w:val="00095AED"/>
    <w:rsid w:val="00095BCE"/>
    <w:rsid w:val="000965D7"/>
    <w:rsid w:val="00096B15"/>
    <w:rsid w:val="00096B30"/>
    <w:rsid w:val="00096BC6"/>
    <w:rsid w:val="00097E0B"/>
    <w:rsid w:val="000A015A"/>
    <w:rsid w:val="000A08AF"/>
    <w:rsid w:val="000A094F"/>
    <w:rsid w:val="000A0E85"/>
    <w:rsid w:val="000A1BA7"/>
    <w:rsid w:val="000A1C09"/>
    <w:rsid w:val="000A1FC6"/>
    <w:rsid w:val="000A2074"/>
    <w:rsid w:val="000A2619"/>
    <w:rsid w:val="000A3304"/>
    <w:rsid w:val="000A3BA7"/>
    <w:rsid w:val="000A428F"/>
    <w:rsid w:val="000A4510"/>
    <w:rsid w:val="000A451A"/>
    <w:rsid w:val="000A467F"/>
    <w:rsid w:val="000A475F"/>
    <w:rsid w:val="000A4872"/>
    <w:rsid w:val="000A5702"/>
    <w:rsid w:val="000A5E8A"/>
    <w:rsid w:val="000A6415"/>
    <w:rsid w:val="000A685D"/>
    <w:rsid w:val="000A6909"/>
    <w:rsid w:val="000A6B51"/>
    <w:rsid w:val="000A6F2E"/>
    <w:rsid w:val="000A719E"/>
    <w:rsid w:val="000A71CB"/>
    <w:rsid w:val="000A7797"/>
    <w:rsid w:val="000A7AD7"/>
    <w:rsid w:val="000A7EBF"/>
    <w:rsid w:val="000B046A"/>
    <w:rsid w:val="000B0700"/>
    <w:rsid w:val="000B0D49"/>
    <w:rsid w:val="000B0D7D"/>
    <w:rsid w:val="000B13BE"/>
    <w:rsid w:val="000B15F9"/>
    <w:rsid w:val="000B1891"/>
    <w:rsid w:val="000B2684"/>
    <w:rsid w:val="000B28B4"/>
    <w:rsid w:val="000B2955"/>
    <w:rsid w:val="000B2F6E"/>
    <w:rsid w:val="000B30E7"/>
    <w:rsid w:val="000B321C"/>
    <w:rsid w:val="000B3FD2"/>
    <w:rsid w:val="000B4022"/>
    <w:rsid w:val="000B499A"/>
    <w:rsid w:val="000B49A4"/>
    <w:rsid w:val="000B4FB3"/>
    <w:rsid w:val="000B5323"/>
    <w:rsid w:val="000B540C"/>
    <w:rsid w:val="000B5460"/>
    <w:rsid w:val="000B582C"/>
    <w:rsid w:val="000B5867"/>
    <w:rsid w:val="000B5BD7"/>
    <w:rsid w:val="000B5FB4"/>
    <w:rsid w:val="000B671A"/>
    <w:rsid w:val="000B6A4F"/>
    <w:rsid w:val="000B6AB1"/>
    <w:rsid w:val="000B6CC8"/>
    <w:rsid w:val="000B6D4F"/>
    <w:rsid w:val="000B6FCA"/>
    <w:rsid w:val="000B782E"/>
    <w:rsid w:val="000B7EBF"/>
    <w:rsid w:val="000C074A"/>
    <w:rsid w:val="000C0B2D"/>
    <w:rsid w:val="000C135B"/>
    <w:rsid w:val="000C1662"/>
    <w:rsid w:val="000C1B20"/>
    <w:rsid w:val="000C1B3F"/>
    <w:rsid w:val="000C2140"/>
    <w:rsid w:val="000C25F0"/>
    <w:rsid w:val="000C2C69"/>
    <w:rsid w:val="000C30A1"/>
    <w:rsid w:val="000C348A"/>
    <w:rsid w:val="000C375F"/>
    <w:rsid w:val="000C384F"/>
    <w:rsid w:val="000C3AC8"/>
    <w:rsid w:val="000C3F38"/>
    <w:rsid w:val="000C40CB"/>
    <w:rsid w:val="000C4324"/>
    <w:rsid w:val="000C447B"/>
    <w:rsid w:val="000C4780"/>
    <w:rsid w:val="000C4A95"/>
    <w:rsid w:val="000C5314"/>
    <w:rsid w:val="000C55A0"/>
    <w:rsid w:val="000C622D"/>
    <w:rsid w:val="000C6605"/>
    <w:rsid w:val="000C6750"/>
    <w:rsid w:val="000C7BBA"/>
    <w:rsid w:val="000D03A5"/>
    <w:rsid w:val="000D04F2"/>
    <w:rsid w:val="000D0654"/>
    <w:rsid w:val="000D07AC"/>
    <w:rsid w:val="000D08CD"/>
    <w:rsid w:val="000D18B9"/>
    <w:rsid w:val="000D18E1"/>
    <w:rsid w:val="000D1A06"/>
    <w:rsid w:val="000D1CE7"/>
    <w:rsid w:val="000D1DFF"/>
    <w:rsid w:val="000D1F9F"/>
    <w:rsid w:val="000D2262"/>
    <w:rsid w:val="000D26A9"/>
    <w:rsid w:val="000D2715"/>
    <w:rsid w:val="000D2F7C"/>
    <w:rsid w:val="000D302B"/>
    <w:rsid w:val="000D37EE"/>
    <w:rsid w:val="000D3F16"/>
    <w:rsid w:val="000D40F9"/>
    <w:rsid w:val="000D51E9"/>
    <w:rsid w:val="000D57BA"/>
    <w:rsid w:val="000D5DF5"/>
    <w:rsid w:val="000D5E22"/>
    <w:rsid w:val="000D5EA2"/>
    <w:rsid w:val="000D6336"/>
    <w:rsid w:val="000D66EC"/>
    <w:rsid w:val="000D6DCE"/>
    <w:rsid w:val="000D754B"/>
    <w:rsid w:val="000D76B5"/>
    <w:rsid w:val="000D770F"/>
    <w:rsid w:val="000E0261"/>
    <w:rsid w:val="000E0566"/>
    <w:rsid w:val="000E0E1A"/>
    <w:rsid w:val="000E0E9F"/>
    <w:rsid w:val="000E138A"/>
    <w:rsid w:val="000E13C6"/>
    <w:rsid w:val="000E13F4"/>
    <w:rsid w:val="000E157F"/>
    <w:rsid w:val="000E171D"/>
    <w:rsid w:val="000E184D"/>
    <w:rsid w:val="000E2179"/>
    <w:rsid w:val="000E23AB"/>
    <w:rsid w:val="000E2540"/>
    <w:rsid w:val="000E268E"/>
    <w:rsid w:val="000E2BBA"/>
    <w:rsid w:val="000E2DB5"/>
    <w:rsid w:val="000E2FBF"/>
    <w:rsid w:val="000E2FEA"/>
    <w:rsid w:val="000E31E2"/>
    <w:rsid w:val="000E3B35"/>
    <w:rsid w:val="000E3D01"/>
    <w:rsid w:val="000E412E"/>
    <w:rsid w:val="000E4638"/>
    <w:rsid w:val="000E46AE"/>
    <w:rsid w:val="000E4AB0"/>
    <w:rsid w:val="000E4BDC"/>
    <w:rsid w:val="000E55A1"/>
    <w:rsid w:val="000E58CB"/>
    <w:rsid w:val="000E5EAB"/>
    <w:rsid w:val="000E698E"/>
    <w:rsid w:val="000E739E"/>
    <w:rsid w:val="000E7414"/>
    <w:rsid w:val="000E7450"/>
    <w:rsid w:val="000E7844"/>
    <w:rsid w:val="000E7AEB"/>
    <w:rsid w:val="000E7F5C"/>
    <w:rsid w:val="000F0026"/>
    <w:rsid w:val="000F06A4"/>
    <w:rsid w:val="000F081B"/>
    <w:rsid w:val="000F0E9D"/>
    <w:rsid w:val="000F12B8"/>
    <w:rsid w:val="000F1F1D"/>
    <w:rsid w:val="000F22BE"/>
    <w:rsid w:val="000F2407"/>
    <w:rsid w:val="000F2510"/>
    <w:rsid w:val="000F2E9C"/>
    <w:rsid w:val="000F2F82"/>
    <w:rsid w:val="000F3039"/>
    <w:rsid w:val="000F3244"/>
    <w:rsid w:val="000F325B"/>
    <w:rsid w:val="000F3D63"/>
    <w:rsid w:val="000F3DFC"/>
    <w:rsid w:val="000F3E36"/>
    <w:rsid w:val="000F455F"/>
    <w:rsid w:val="000F4718"/>
    <w:rsid w:val="000F471E"/>
    <w:rsid w:val="000F47FF"/>
    <w:rsid w:val="000F48DF"/>
    <w:rsid w:val="000F4A21"/>
    <w:rsid w:val="000F4AE2"/>
    <w:rsid w:val="000F4CDF"/>
    <w:rsid w:val="000F522A"/>
    <w:rsid w:val="000F55D6"/>
    <w:rsid w:val="000F5849"/>
    <w:rsid w:val="000F58B1"/>
    <w:rsid w:val="000F6554"/>
    <w:rsid w:val="000F76BC"/>
    <w:rsid w:val="000F7739"/>
    <w:rsid w:val="000F7937"/>
    <w:rsid w:val="000F79FC"/>
    <w:rsid w:val="000F7E53"/>
    <w:rsid w:val="001001AB"/>
    <w:rsid w:val="001004F3"/>
    <w:rsid w:val="0010067D"/>
    <w:rsid w:val="001009E5"/>
    <w:rsid w:val="00100B2A"/>
    <w:rsid w:val="00100CD2"/>
    <w:rsid w:val="00100E26"/>
    <w:rsid w:val="00101106"/>
    <w:rsid w:val="0010126E"/>
    <w:rsid w:val="0010169D"/>
    <w:rsid w:val="00101F98"/>
    <w:rsid w:val="001020ED"/>
    <w:rsid w:val="00102319"/>
    <w:rsid w:val="00102596"/>
    <w:rsid w:val="0010271A"/>
    <w:rsid w:val="00102848"/>
    <w:rsid w:val="00102962"/>
    <w:rsid w:val="00102F23"/>
    <w:rsid w:val="00103522"/>
    <w:rsid w:val="001038D7"/>
    <w:rsid w:val="0010396A"/>
    <w:rsid w:val="00103ABF"/>
    <w:rsid w:val="00103D39"/>
    <w:rsid w:val="001041D8"/>
    <w:rsid w:val="00104201"/>
    <w:rsid w:val="00104580"/>
    <w:rsid w:val="00104A60"/>
    <w:rsid w:val="00104EC9"/>
    <w:rsid w:val="0010567D"/>
    <w:rsid w:val="00105B7E"/>
    <w:rsid w:val="00105BDF"/>
    <w:rsid w:val="00105F29"/>
    <w:rsid w:val="0010633A"/>
    <w:rsid w:val="0010636C"/>
    <w:rsid w:val="001065EF"/>
    <w:rsid w:val="00106E61"/>
    <w:rsid w:val="00106ED4"/>
    <w:rsid w:val="00106EDC"/>
    <w:rsid w:val="001073F0"/>
    <w:rsid w:val="00107593"/>
    <w:rsid w:val="00107780"/>
    <w:rsid w:val="00107B38"/>
    <w:rsid w:val="00107BA8"/>
    <w:rsid w:val="00107E78"/>
    <w:rsid w:val="00107F43"/>
    <w:rsid w:val="00110817"/>
    <w:rsid w:val="001108FD"/>
    <w:rsid w:val="00110FE5"/>
    <w:rsid w:val="0011146D"/>
    <w:rsid w:val="001119D0"/>
    <w:rsid w:val="001123E3"/>
    <w:rsid w:val="00112640"/>
    <w:rsid w:val="00112EC6"/>
    <w:rsid w:val="00113589"/>
    <w:rsid w:val="00113654"/>
    <w:rsid w:val="00113735"/>
    <w:rsid w:val="00113831"/>
    <w:rsid w:val="00113959"/>
    <w:rsid w:val="001139B6"/>
    <w:rsid w:val="00114348"/>
    <w:rsid w:val="0011461A"/>
    <w:rsid w:val="00114635"/>
    <w:rsid w:val="001149B9"/>
    <w:rsid w:val="00114A26"/>
    <w:rsid w:val="00114D40"/>
    <w:rsid w:val="00114D4B"/>
    <w:rsid w:val="00114DCC"/>
    <w:rsid w:val="0011510E"/>
    <w:rsid w:val="00115312"/>
    <w:rsid w:val="001153B4"/>
    <w:rsid w:val="00115839"/>
    <w:rsid w:val="0011592A"/>
    <w:rsid w:val="00116979"/>
    <w:rsid w:val="00116E83"/>
    <w:rsid w:val="0011781C"/>
    <w:rsid w:val="00117B08"/>
    <w:rsid w:val="00117E00"/>
    <w:rsid w:val="00117EBA"/>
    <w:rsid w:val="00120618"/>
    <w:rsid w:val="001207E0"/>
    <w:rsid w:val="00120826"/>
    <w:rsid w:val="0012092D"/>
    <w:rsid w:val="00120931"/>
    <w:rsid w:val="00120C2F"/>
    <w:rsid w:val="001216AD"/>
    <w:rsid w:val="00121ED0"/>
    <w:rsid w:val="00121FA8"/>
    <w:rsid w:val="001229B9"/>
    <w:rsid w:val="00122A47"/>
    <w:rsid w:val="00123443"/>
    <w:rsid w:val="0012365D"/>
    <w:rsid w:val="0012372D"/>
    <w:rsid w:val="0012374E"/>
    <w:rsid w:val="00123F11"/>
    <w:rsid w:val="001243B9"/>
    <w:rsid w:val="001243C3"/>
    <w:rsid w:val="00124B9C"/>
    <w:rsid w:val="00124C1A"/>
    <w:rsid w:val="001250BE"/>
    <w:rsid w:val="0012549C"/>
    <w:rsid w:val="00125F6E"/>
    <w:rsid w:val="001261FE"/>
    <w:rsid w:val="0012630A"/>
    <w:rsid w:val="001264D6"/>
    <w:rsid w:val="00127394"/>
    <w:rsid w:val="00127670"/>
    <w:rsid w:val="0013043E"/>
    <w:rsid w:val="00130A58"/>
    <w:rsid w:val="00130CAD"/>
    <w:rsid w:val="00131329"/>
    <w:rsid w:val="001314EE"/>
    <w:rsid w:val="0013159B"/>
    <w:rsid w:val="00131B89"/>
    <w:rsid w:val="0013229A"/>
    <w:rsid w:val="00132635"/>
    <w:rsid w:val="001327BE"/>
    <w:rsid w:val="001328D0"/>
    <w:rsid w:val="00132C69"/>
    <w:rsid w:val="00133309"/>
    <w:rsid w:val="001336F9"/>
    <w:rsid w:val="00134555"/>
    <w:rsid w:val="0013458F"/>
    <w:rsid w:val="001349F0"/>
    <w:rsid w:val="00134CB0"/>
    <w:rsid w:val="00135136"/>
    <w:rsid w:val="001353D0"/>
    <w:rsid w:val="00135505"/>
    <w:rsid w:val="00135697"/>
    <w:rsid w:val="00135730"/>
    <w:rsid w:val="0013587D"/>
    <w:rsid w:val="00135AE2"/>
    <w:rsid w:val="00135AE7"/>
    <w:rsid w:val="00135E81"/>
    <w:rsid w:val="00136BFA"/>
    <w:rsid w:val="00136CAF"/>
    <w:rsid w:val="00136DFB"/>
    <w:rsid w:val="00136ECC"/>
    <w:rsid w:val="00136F97"/>
    <w:rsid w:val="00137102"/>
    <w:rsid w:val="00137447"/>
    <w:rsid w:val="00137475"/>
    <w:rsid w:val="00137692"/>
    <w:rsid w:val="001376E7"/>
    <w:rsid w:val="00141131"/>
    <w:rsid w:val="0014122D"/>
    <w:rsid w:val="00141570"/>
    <w:rsid w:val="00141801"/>
    <w:rsid w:val="00141A71"/>
    <w:rsid w:val="00141DB4"/>
    <w:rsid w:val="00142149"/>
    <w:rsid w:val="0014231A"/>
    <w:rsid w:val="00142495"/>
    <w:rsid w:val="001425E8"/>
    <w:rsid w:val="00142728"/>
    <w:rsid w:val="00142794"/>
    <w:rsid w:val="00142FBA"/>
    <w:rsid w:val="001437C3"/>
    <w:rsid w:val="00143BD2"/>
    <w:rsid w:val="00143F8C"/>
    <w:rsid w:val="001444D6"/>
    <w:rsid w:val="00144546"/>
    <w:rsid w:val="00144DE9"/>
    <w:rsid w:val="00145069"/>
    <w:rsid w:val="00145922"/>
    <w:rsid w:val="00145C7B"/>
    <w:rsid w:val="00145CE6"/>
    <w:rsid w:val="00145E92"/>
    <w:rsid w:val="00146335"/>
    <w:rsid w:val="001464E2"/>
    <w:rsid w:val="00146B3C"/>
    <w:rsid w:val="00146EDE"/>
    <w:rsid w:val="00147177"/>
    <w:rsid w:val="00147D12"/>
    <w:rsid w:val="001500EB"/>
    <w:rsid w:val="00150108"/>
    <w:rsid w:val="0015045D"/>
    <w:rsid w:val="001507FE"/>
    <w:rsid w:val="00150FB5"/>
    <w:rsid w:val="001510B4"/>
    <w:rsid w:val="00151461"/>
    <w:rsid w:val="001514EC"/>
    <w:rsid w:val="001516FB"/>
    <w:rsid w:val="00151846"/>
    <w:rsid w:val="001519A1"/>
    <w:rsid w:val="00151B25"/>
    <w:rsid w:val="00151CC2"/>
    <w:rsid w:val="00152146"/>
    <w:rsid w:val="0015258A"/>
    <w:rsid w:val="00152C01"/>
    <w:rsid w:val="00152DC4"/>
    <w:rsid w:val="0015326B"/>
    <w:rsid w:val="00153377"/>
    <w:rsid w:val="001535D6"/>
    <w:rsid w:val="00153774"/>
    <w:rsid w:val="0015382D"/>
    <w:rsid w:val="0015398F"/>
    <w:rsid w:val="00153EA7"/>
    <w:rsid w:val="00154838"/>
    <w:rsid w:val="0015486F"/>
    <w:rsid w:val="00155584"/>
    <w:rsid w:val="00155DD5"/>
    <w:rsid w:val="00155F35"/>
    <w:rsid w:val="00155FE0"/>
    <w:rsid w:val="0015612B"/>
    <w:rsid w:val="001561A8"/>
    <w:rsid w:val="00156352"/>
    <w:rsid w:val="001567D2"/>
    <w:rsid w:val="00157707"/>
    <w:rsid w:val="00157D70"/>
    <w:rsid w:val="00160297"/>
    <w:rsid w:val="001605FF"/>
    <w:rsid w:val="001609CA"/>
    <w:rsid w:val="00160B20"/>
    <w:rsid w:val="00161217"/>
    <w:rsid w:val="001622BB"/>
    <w:rsid w:val="00162306"/>
    <w:rsid w:val="001623D9"/>
    <w:rsid w:val="0016255B"/>
    <w:rsid w:val="00162DE1"/>
    <w:rsid w:val="00162E68"/>
    <w:rsid w:val="0016320C"/>
    <w:rsid w:val="0016335D"/>
    <w:rsid w:val="00163372"/>
    <w:rsid w:val="00164790"/>
    <w:rsid w:val="00164814"/>
    <w:rsid w:val="0016496E"/>
    <w:rsid w:val="00164A8F"/>
    <w:rsid w:val="00164DDE"/>
    <w:rsid w:val="00164DFB"/>
    <w:rsid w:val="0016528D"/>
    <w:rsid w:val="0016574D"/>
    <w:rsid w:val="00165C44"/>
    <w:rsid w:val="00165C76"/>
    <w:rsid w:val="001660B0"/>
    <w:rsid w:val="001660BB"/>
    <w:rsid w:val="0016633B"/>
    <w:rsid w:val="0016656D"/>
    <w:rsid w:val="00166749"/>
    <w:rsid w:val="00166B78"/>
    <w:rsid w:val="001670EA"/>
    <w:rsid w:val="001673F1"/>
    <w:rsid w:val="001674AD"/>
    <w:rsid w:val="001676AB"/>
    <w:rsid w:val="001676F9"/>
    <w:rsid w:val="00170086"/>
    <w:rsid w:val="00170E58"/>
    <w:rsid w:val="00170EB2"/>
    <w:rsid w:val="00171B3F"/>
    <w:rsid w:val="00172435"/>
    <w:rsid w:val="0017246A"/>
    <w:rsid w:val="001729CB"/>
    <w:rsid w:val="00172AC1"/>
    <w:rsid w:val="0017315F"/>
    <w:rsid w:val="001736C7"/>
    <w:rsid w:val="001737F1"/>
    <w:rsid w:val="00173C62"/>
    <w:rsid w:val="00173EB2"/>
    <w:rsid w:val="00173EE6"/>
    <w:rsid w:val="00173FE6"/>
    <w:rsid w:val="00174455"/>
    <w:rsid w:val="00174941"/>
    <w:rsid w:val="00174A14"/>
    <w:rsid w:val="001750FF"/>
    <w:rsid w:val="001752A6"/>
    <w:rsid w:val="00175A63"/>
    <w:rsid w:val="00176066"/>
    <w:rsid w:val="001761A2"/>
    <w:rsid w:val="00176F32"/>
    <w:rsid w:val="00177098"/>
    <w:rsid w:val="001776E5"/>
    <w:rsid w:val="00177707"/>
    <w:rsid w:val="0017772E"/>
    <w:rsid w:val="00177E4B"/>
    <w:rsid w:val="001804F1"/>
    <w:rsid w:val="0018074A"/>
    <w:rsid w:val="00180A2A"/>
    <w:rsid w:val="00180EC4"/>
    <w:rsid w:val="001818F0"/>
    <w:rsid w:val="00181AA7"/>
    <w:rsid w:val="00181BBE"/>
    <w:rsid w:val="00181D1D"/>
    <w:rsid w:val="0018204E"/>
    <w:rsid w:val="00182142"/>
    <w:rsid w:val="00182253"/>
    <w:rsid w:val="00182438"/>
    <w:rsid w:val="00182534"/>
    <w:rsid w:val="0018282A"/>
    <w:rsid w:val="00182C87"/>
    <w:rsid w:val="00183302"/>
    <w:rsid w:val="001838F8"/>
    <w:rsid w:val="001842B6"/>
    <w:rsid w:val="001848D8"/>
    <w:rsid w:val="00184D2B"/>
    <w:rsid w:val="00184D51"/>
    <w:rsid w:val="00184E9F"/>
    <w:rsid w:val="00184FE8"/>
    <w:rsid w:val="0018561F"/>
    <w:rsid w:val="0018571B"/>
    <w:rsid w:val="00185723"/>
    <w:rsid w:val="00185C8C"/>
    <w:rsid w:val="00185DFE"/>
    <w:rsid w:val="0018621A"/>
    <w:rsid w:val="001868AF"/>
    <w:rsid w:val="00186F00"/>
    <w:rsid w:val="00187180"/>
    <w:rsid w:val="00187294"/>
    <w:rsid w:val="001874A7"/>
    <w:rsid w:val="0019021F"/>
    <w:rsid w:val="0019070F"/>
    <w:rsid w:val="00190F98"/>
    <w:rsid w:val="0019117B"/>
    <w:rsid w:val="00191554"/>
    <w:rsid w:val="001916E7"/>
    <w:rsid w:val="00191F48"/>
    <w:rsid w:val="00192387"/>
    <w:rsid w:val="001923C3"/>
    <w:rsid w:val="00192CC7"/>
    <w:rsid w:val="00192D92"/>
    <w:rsid w:val="00192F43"/>
    <w:rsid w:val="00193ECB"/>
    <w:rsid w:val="00194105"/>
    <w:rsid w:val="001943DB"/>
    <w:rsid w:val="00194760"/>
    <w:rsid w:val="00194E61"/>
    <w:rsid w:val="00195789"/>
    <w:rsid w:val="0019593C"/>
    <w:rsid w:val="001966ED"/>
    <w:rsid w:val="00196BFA"/>
    <w:rsid w:val="0019751B"/>
    <w:rsid w:val="00197A15"/>
    <w:rsid w:val="00197CB7"/>
    <w:rsid w:val="00197D55"/>
    <w:rsid w:val="00197EA4"/>
    <w:rsid w:val="001A05F9"/>
    <w:rsid w:val="001A0815"/>
    <w:rsid w:val="001A0880"/>
    <w:rsid w:val="001A0E1D"/>
    <w:rsid w:val="001A0F13"/>
    <w:rsid w:val="001A1697"/>
    <w:rsid w:val="001A1A9A"/>
    <w:rsid w:val="001A2215"/>
    <w:rsid w:val="001A26EF"/>
    <w:rsid w:val="001A276E"/>
    <w:rsid w:val="001A2B54"/>
    <w:rsid w:val="001A2C7F"/>
    <w:rsid w:val="001A2F6B"/>
    <w:rsid w:val="001A30F6"/>
    <w:rsid w:val="001A34E7"/>
    <w:rsid w:val="001A3507"/>
    <w:rsid w:val="001A36FA"/>
    <w:rsid w:val="001A3739"/>
    <w:rsid w:val="001A385C"/>
    <w:rsid w:val="001A39B0"/>
    <w:rsid w:val="001A3CA8"/>
    <w:rsid w:val="001A3D9C"/>
    <w:rsid w:val="001A418B"/>
    <w:rsid w:val="001A4371"/>
    <w:rsid w:val="001A4C2F"/>
    <w:rsid w:val="001A4E0C"/>
    <w:rsid w:val="001A51C9"/>
    <w:rsid w:val="001A5726"/>
    <w:rsid w:val="001A5A4E"/>
    <w:rsid w:val="001A5AAB"/>
    <w:rsid w:val="001A5E00"/>
    <w:rsid w:val="001A5EFE"/>
    <w:rsid w:val="001A6040"/>
    <w:rsid w:val="001A73D5"/>
    <w:rsid w:val="001B0BAE"/>
    <w:rsid w:val="001B149E"/>
    <w:rsid w:val="001B1945"/>
    <w:rsid w:val="001B1DDE"/>
    <w:rsid w:val="001B1FDE"/>
    <w:rsid w:val="001B20CD"/>
    <w:rsid w:val="001B2C3C"/>
    <w:rsid w:val="001B37F1"/>
    <w:rsid w:val="001B3BB6"/>
    <w:rsid w:val="001B3CE6"/>
    <w:rsid w:val="001B3E54"/>
    <w:rsid w:val="001B3F80"/>
    <w:rsid w:val="001B3F85"/>
    <w:rsid w:val="001B46BD"/>
    <w:rsid w:val="001B49A6"/>
    <w:rsid w:val="001B4A90"/>
    <w:rsid w:val="001B5518"/>
    <w:rsid w:val="001B5664"/>
    <w:rsid w:val="001B58E1"/>
    <w:rsid w:val="001B5CB2"/>
    <w:rsid w:val="001B6417"/>
    <w:rsid w:val="001B65C8"/>
    <w:rsid w:val="001B6F65"/>
    <w:rsid w:val="001B6F66"/>
    <w:rsid w:val="001B70C5"/>
    <w:rsid w:val="001B7369"/>
    <w:rsid w:val="001B749E"/>
    <w:rsid w:val="001B7C69"/>
    <w:rsid w:val="001C0949"/>
    <w:rsid w:val="001C0CA9"/>
    <w:rsid w:val="001C10A6"/>
    <w:rsid w:val="001C12A6"/>
    <w:rsid w:val="001C1334"/>
    <w:rsid w:val="001C1764"/>
    <w:rsid w:val="001C182B"/>
    <w:rsid w:val="001C1BFE"/>
    <w:rsid w:val="001C243A"/>
    <w:rsid w:val="001C2481"/>
    <w:rsid w:val="001C3069"/>
    <w:rsid w:val="001C36CB"/>
    <w:rsid w:val="001C384F"/>
    <w:rsid w:val="001C3A91"/>
    <w:rsid w:val="001C4108"/>
    <w:rsid w:val="001C4A83"/>
    <w:rsid w:val="001C4C19"/>
    <w:rsid w:val="001C4CB7"/>
    <w:rsid w:val="001C4E3B"/>
    <w:rsid w:val="001C537E"/>
    <w:rsid w:val="001C5464"/>
    <w:rsid w:val="001C580A"/>
    <w:rsid w:val="001C5AAD"/>
    <w:rsid w:val="001C5CE5"/>
    <w:rsid w:val="001C63CC"/>
    <w:rsid w:val="001C67DF"/>
    <w:rsid w:val="001C7ACE"/>
    <w:rsid w:val="001C7B45"/>
    <w:rsid w:val="001C7D41"/>
    <w:rsid w:val="001C7DA2"/>
    <w:rsid w:val="001D01B9"/>
    <w:rsid w:val="001D0483"/>
    <w:rsid w:val="001D06E5"/>
    <w:rsid w:val="001D1072"/>
    <w:rsid w:val="001D10E2"/>
    <w:rsid w:val="001D1300"/>
    <w:rsid w:val="001D15D3"/>
    <w:rsid w:val="001D1845"/>
    <w:rsid w:val="001D1B87"/>
    <w:rsid w:val="001D1BCF"/>
    <w:rsid w:val="001D26A2"/>
    <w:rsid w:val="001D2D09"/>
    <w:rsid w:val="001D2DF3"/>
    <w:rsid w:val="001D2E0F"/>
    <w:rsid w:val="001D2EC6"/>
    <w:rsid w:val="001D31B9"/>
    <w:rsid w:val="001D3285"/>
    <w:rsid w:val="001D36AC"/>
    <w:rsid w:val="001D37A4"/>
    <w:rsid w:val="001D4440"/>
    <w:rsid w:val="001D4BFF"/>
    <w:rsid w:val="001D4EBC"/>
    <w:rsid w:val="001D53FF"/>
    <w:rsid w:val="001D553A"/>
    <w:rsid w:val="001D5564"/>
    <w:rsid w:val="001D5762"/>
    <w:rsid w:val="001D5B29"/>
    <w:rsid w:val="001D5B4E"/>
    <w:rsid w:val="001D5BA1"/>
    <w:rsid w:val="001D5D4C"/>
    <w:rsid w:val="001D6502"/>
    <w:rsid w:val="001D679D"/>
    <w:rsid w:val="001D6D99"/>
    <w:rsid w:val="001D736B"/>
    <w:rsid w:val="001D77FB"/>
    <w:rsid w:val="001D7E70"/>
    <w:rsid w:val="001E04D4"/>
    <w:rsid w:val="001E0500"/>
    <w:rsid w:val="001E0FA7"/>
    <w:rsid w:val="001E130F"/>
    <w:rsid w:val="001E1959"/>
    <w:rsid w:val="001E1A0C"/>
    <w:rsid w:val="001E1B99"/>
    <w:rsid w:val="001E2015"/>
    <w:rsid w:val="001E2361"/>
    <w:rsid w:val="001E245B"/>
    <w:rsid w:val="001E279F"/>
    <w:rsid w:val="001E2A81"/>
    <w:rsid w:val="001E2C16"/>
    <w:rsid w:val="001E2EBE"/>
    <w:rsid w:val="001E33CF"/>
    <w:rsid w:val="001E3540"/>
    <w:rsid w:val="001E3917"/>
    <w:rsid w:val="001E3B06"/>
    <w:rsid w:val="001E48CA"/>
    <w:rsid w:val="001E49EF"/>
    <w:rsid w:val="001E4E77"/>
    <w:rsid w:val="001E546D"/>
    <w:rsid w:val="001E57BC"/>
    <w:rsid w:val="001E57D2"/>
    <w:rsid w:val="001E5849"/>
    <w:rsid w:val="001E5927"/>
    <w:rsid w:val="001E7515"/>
    <w:rsid w:val="001E7557"/>
    <w:rsid w:val="001F00FC"/>
    <w:rsid w:val="001F046C"/>
    <w:rsid w:val="001F0613"/>
    <w:rsid w:val="001F0913"/>
    <w:rsid w:val="001F110F"/>
    <w:rsid w:val="001F134F"/>
    <w:rsid w:val="001F13A3"/>
    <w:rsid w:val="001F1EFE"/>
    <w:rsid w:val="001F1FDB"/>
    <w:rsid w:val="001F2246"/>
    <w:rsid w:val="001F22C2"/>
    <w:rsid w:val="001F24B0"/>
    <w:rsid w:val="001F284A"/>
    <w:rsid w:val="001F2C47"/>
    <w:rsid w:val="001F2C7D"/>
    <w:rsid w:val="001F2F51"/>
    <w:rsid w:val="001F30C1"/>
    <w:rsid w:val="001F3CF4"/>
    <w:rsid w:val="001F52C0"/>
    <w:rsid w:val="001F550B"/>
    <w:rsid w:val="001F562E"/>
    <w:rsid w:val="001F5BAA"/>
    <w:rsid w:val="001F5DCA"/>
    <w:rsid w:val="001F5E3D"/>
    <w:rsid w:val="001F61AA"/>
    <w:rsid w:val="001F63DF"/>
    <w:rsid w:val="001F6635"/>
    <w:rsid w:val="001F6D54"/>
    <w:rsid w:val="001F700B"/>
    <w:rsid w:val="001F7403"/>
    <w:rsid w:val="001F76AA"/>
    <w:rsid w:val="001F779C"/>
    <w:rsid w:val="001F79AB"/>
    <w:rsid w:val="001F7BA0"/>
    <w:rsid w:val="001F7D69"/>
    <w:rsid w:val="0020040B"/>
    <w:rsid w:val="002005F8"/>
    <w:rsid w:val="00200A72"/>
    <w:rsid w:val="00200B5C"/>
    <w:rsid w:val="00200BF6"/>
    <w:rsid w:val="0020193F"/>
    <w:rsid w:val="00201D10"/>
    <w:rsid w:val="00201D72"/>
    <w:rsid w:val="002026BE"/>
    <w:rsid w:val="00202B6E"/>
    <w:rsid w:val="00202C30"/>
    <w:rsid w:val="00202FF4"/>
    <w:rsid w:val="002030C2"/>
    <w:rsid w:val="00203988"/>
    <w:rsid w:val="00203A0F"/>
    <w:rsid w:val="00203AD9"/>
    <w:rsid w:val="00203EF2"/>
    <w:rsid w:val="00203FD0"/>
    <w:rsid w:val="002049C8"/>
    <w:rsid w:val="00204AE0"/>
    <w:rsid w:val="00204F45"/>
    <w:rsid w:val="0020508A"/>
    <w:rsid w:val="002059BA"/>
    <w:rsid w:val="00205BEC"/>
    <w:rsid w:val="00205F93"/>
    <w:rsid w:val="002062D4"/>
    <w:rsid w:val="00206460"/>
    <w:rsid w:val="0020672C"/>
    <w:rsid w:val="0020694D"/>
    <w:rsid w:val="00206C4A"/>
    <w:rsid w:val="00207350"/>
    <w:rsid w:val="002074B9"/>
    <w:rsid w:val="002076B7"/>
    <w:rsid w:val="00207825"/>
    <w:rsid w:val="002100FA"/>
    <w:rsid w:val="002102CE"/>
    <w:rsid w:val="00210495"/>
    <w:rsid w:val="002106ED"/>
    <w:rsid w:val="00211288"/>
    <w:rsid w:val="002117B8"/>
    <w:rsid w:val="00211F2A"/>
    <w:rsid w:val="00212315"/>
    <w:rsid w:val="00213088"/>
    <w:rsid w:val="00213371"/>
    <w:rsid w:val="0021342C"/>
    <w:rsid w:val="00213B27"/>
    <w:rsid w:val="002140E7"/>
    <w:rsid w:val="0021471E"/>
    <w:rsid w:val="00214C86"/>
    <w:rsid w:val="00214EEE"/>
    <w:rsid w:val="00216162"/>
    <w:rsid w:val="002166E0"/>
    <w:rsid w:val="002168E6"/>
    <w:rsid w:val="002169EE"/>
    <w:rsid w:val="002173C8"/>
    <w:rsid w:val="00217641"/>
    <w:rsid w:val="002177D5"/>
    <w:rsid w:val="00220755"/>
    <w:rsid w:val="0022085D"/>
    <w:rsid w:val="0022097C"/>
    <w:rsid w:val="00220A1A"/>
    <w:rsid w:val="00220DD9"/>
    <w:rsid w:val="00220F6F"/>
    <w:rsid w:val="0022103B"/>
    <w:rsid w:val="002218B1"/>
    <w:rsid w:val="00221A94"/>
    <w:rsid w:val="00221CC5"/>
    <w:rsid w:val="00222623"/>
    <w:rsid w:val="002227E2"/>
    <w:rsid w:val="00222A4A"/>
    <w:rsid w:val="002233C2"/>
    <w:rsid w:val="002235DB"/>
    <w:rsid w:val="002237D6"/>
    <w:rsid w:val="0022446A"/>
    <w:rsid w:val="00224C92"/>
    <w:rsid w:val="00224D73"/>
    <w:rsid w:val="00224F7A"/>
    <w:rsid w:val="002251AE"/>
    <w:rsid w:val="00225878"/>
    <w:rsid w:val="00225886"/>
    <w:rsid w:val="00225CAB"/>
    <w:rsid w:val="00225E43"/>
    <w:rsid w:val="00226310"/>
    <w:rsid w:val="00226A20"/>
    <w:rsid w:val="0022721D"/>
    <w:rsid w:val="00227605"/>
    <w:rsid w:val="00227946"/>
    <w:rsid w:val="00230AC4"/>
    <w:rsid w:val="00230D9B"/>
    <w:rsid w:val="00231566"/>
    <w:rsid w:val="00231A0E"/>
    <w:rsid w:val="00231E79"/>
    <w:rsid w:val="00231FCD"/>
    <w:rsid w:val="00231FE6"/>
    <w:rsid w:val="00232471"/>
    <w:rsid w:val="00232721"/>
    <w:rsid w:val="002327C7"/>
    <w:rsid w:val="00232CFB"/>
    <w:rsid w:val="00232DE4"/>
    <w:rsid w:val="002333AE"/>
    <w:rsid w:val="00233AA7"/>
    <w:rsid w:val="00233C08"/>
    <w:rsid w:val="0023441F"/>
    <w:rsid w:val="002347AC"/>
    <w:rsid w:val="002347CE"/>
    <w:rsid w:val="002347D4"/>
    <w:rsid w:val="00234D47"/>
    <w:rsid w:val="0023526F"/>
    <w:rsid w:val="0023556B"/>
    <w:rsid w:val="00235714"/>
    <w:rsid w:val="00235DBE"/>
    <w:rsid w:val="002364A6"/>
    <w:rsid w:val="002368D2"/>
    <w:rsid w:val="00236993"/>
    <w:rsid w:val="00236AE0"/>
    <w:rsid w:val="00237C36"/>
    <w:rsid w:val="00237C6D"/>
    <w:rsid w:val="00237E6E"/>
    <w:rsid w:val="00237EFF"/>
    <w:rsid w:val="00240CCF"/>
    <w:rsid w:val="00241058"/>
    <w:rsid w:val="002414BD"/>
    <w:rsid w:val="00241EFD"/>
    <w:rsid w:val="002423B1"/>
    <w:rsid w:val="00242419"/>
    <w:rsid w:val="0024291E"/>
    <w:rsid w:val="00242BFD"/>
    <w:rsid w:val="00243727"/>
    <w:rsid w:val="00244A33"/>
    <w:rsid w:val="002450D1"/>
    <w:rsid w:val="002453A8"/>
    <w:rsid w:val="002453B9"/>
    <w:rsid w:val="00245557"/>
    <w:rsid w:val="00245A73"/>
    <w:rsid w:val="00245FF8"/>
    <w:rsid w:val="0024639F"/>
    <w:rsid w:val="00246ED2"/>
    <w:rsid w:val="00246FD2"/>
    <w:rsid w:val="00247DE7"/>
    <w:rsid w:val="00250CC7"/>
    <w:rsid w:val="002514A8"/>
    <w:rsid w:val="00251A22"/>
    <w:rsid w:val="0025249F"/>
    <w:rsid w:val="00252B37"/>
    <w:rsid w:val="002533BE"/>
    <w:rsid w:val="00253E4D"/>
    <w:rsid w:val="00253EAA"/>
    <w:rsid w:val="002546A8"/>
    <w:rsid w:val="00254960"/>
    <w:rsid w:val="00254DE9"/>
    <w:rsid w:val="00254E2A"/>
    <w:rsid w:val="002552C6"/>
    <w:rsid w:val="00255A16"/>
    <w:rsid w:val="00255B03"/>
    <w:rsid w:val="00255D35"/>
    <w:rsid w:val="00256A61"/>
    <w:rsid w:val="00256C1D"/>
    <w:rsid w:val="00256CD6"/>
    <w:rsid w:val="002577A0"/>
    <w:rsid w:val="00257D68"/>
    <w:rsid w:val="00257FAE"/>
    <w:rsid w:val="00260067"/>
    <w:rsid w:val="00260413"/>
    <w:rsid w:val="0026126D"/>
    <w:rsid w:val="002614D5"/>
    <w:rsid w:val="002615DC"/>
    <w:rsid w:val="00261687"/>
    <w:rsid w:val="0026173C"/>
    <w:rsid w:val="00261985"/>
    <w:rsid w:val="002619D4"/>
    <w:rsid w:val="00261EEA"/>
    <w:rsid w:val="00262411"/>
    <w:rsid w:val="00262830"/>
    <w:rsid w:val="002629D9"/>
    <w:rsid w:val="002634F1"/>
    <w:rsid w:val="00263829"/>
    <w:rsid w:val="00263909"/>
    <w:rsid w:val="00263BF7"/>
    <w:rsid w:val="00263C92"/>
    <w:rsid w:val="00263D97"/>
    <w:rsid w:val="00263E31"/>
    <w:rsid w:val="00263F15"/>
    <w:rsid w:val="00264202"/>
    <w:rsid w:val="00264229"/>
    <w:rsid w:val="0026427C"/>
    <w:rsid w:val="002642CB"/>
    <w:rsid w:val="00264BB5"/>
    <w:rsid w:val="0026521E"/>
    <w:rsid w:val="00265333"/>
    <w:rsid w:val="002653A4"/>
    <w:rsid w:val="002653EC"/>
    <w:rsid w:val="0026560B"/>
    <w:rsid w:val="0026563F"/>
    <w:rsid w:val="00265BAD"/>
    <w:rsid w:val="00265DAC"/>
    <w:rsid w:val="00265DC9"/>
    <w:rsid w:val="0026660E"/>
    <w:rsid w:val="0026692A"/>
    <w:rsid w:val="00266AE6"/>
    <w:rsid w:val="00266B8B"/>
    <w:rsid w:val="00266D0D"/>
    <w:rsid w:val="00266F31"/>
    <w:rsid w:val="00266FD5"/>
    <w:rsid w:val="0026725A"/>
    <w:rsid w:val="002674E7"/>
    <w:rsid w:val="002675DA"/>
    <w:rsid w:val="00267FC0"/>
    <w:rsid w:val="002701D6"/>
    <w:rsid w:val="002706E2"/>
    <w:rsid w:val="0027095B"/>
    <w:rsid w:val="00271496"/>
    <w:rsid w:val="002716C4"/>
    <w:rsid w:val="00271844"/>
    <w:rsid w:val="002719CA"/>
    <w:rsid w:val="00271A96"/>
    <w:rsid w:val="00271C73"/>
    <w:rsid w:val="00272125"/>
    <w:rsid w:val="00272332"/>
    <w:rsid w:val="00272445"/>
    <w:rsid w:val="002728C6"/>
    <w:rsid w:val="00272A9F"/>
    <w:rsid w:val="00272D9A"/>
    <w:rsid w:val="00272DD9"/>
    <w:rsid w:val="002733C4"/>
    <w:rsid w:val="00273549"/>
    <w:rsid w:val="00273851"/>
    <w:rsid w:val="00273B89"/>
    <w:rsid w:val="002740B1"/>
    <w:rsid w:val="00274893"/>
    <w:rsid w:val="00274DFA"/>
    <w:rsid w:val="002756AD"/>
    <w:rsid w:val="002757EC"/>
    <w:rsid w:val="00275C59"/>
    <w:rsid w:val="002765BA"/>
    <w:rsid w:val="002766E2"/>
    <w:rsid w:val="00276945"/>
    <w:rsid w:val="00276C67"/>
    <w:rsid w:val="00276D49"/>
    <w:rsid w:val="00276FCE"/>
    <w:rsid w:val="00277053"/>
    <w:rsid w:val="00277774"/>
    <w:rsid w:val="00277855"/>
    <w:rsid w:val="00277BEB"/>
    <w:rsid w:val="00280285"/>
    <w:rsid w:val="002802B5"/>
    <w:rsid w:val="00280E22"/>
    <w:rsid w:val="00280F01"/>
    <w:rsid w:val="002811E0"/>
    <w:rsid w:val="00281E3C"/>
    <w:rsid w:val="0028246D"/>
    <w:rsid w:val="002825D1"/>
    <w:rsid w:val="002835DB"/>
    <w:rsid w:val="002835F2"/>
    <w:rsid w:val="002836D3"/>
    <w:rsid w:val="00283B88"/>
    <w:rsid w:val="00283F1C"/>
    <w:rsid w:val="0028404F"/>
    <w:rsid w:val="002840EF"/>
    <w:rsid w:val="00284855"/>
    <w:rsid w:val="002849C4"/>
    <w:rsid w:val="00284AC5"/>
    <w:rsid w:val="002851D3"/>
    <w:rsid w:val="002854FA"/>
    <w:rsid w:val="00285B2F"/>
    <w:rsid w:val="00285E7C"/>
    <w:rsid w:val="00286163"/>
    <w:rsid w:val="002866D0"/>
    <w:rsid w:val="00286A31"/>
    <w:rsid w:val="00286E60"/>
    <w:rsid w:val="0028707F"/>
    <w:rsid w:val="002874B6"/>
    <w:rsid w:val="002902F3"/>
    <w:rsid w:val="002903BE"/>
    <w:rsid w:val="0029067F"/>
    <w:rsid w:val="002909CE"/>
    <w:rsid w:val="00290F47"/>
    <w:rsid w:val="002910F2"/>
    <w:rsid w:val="00291B25"/>
    <w:rsid w:val="00291B48"/>
    <w:rsid w:val="00292302"/>
    <w:rsid w:val="002926CB"/>
    <w:rsid w:val="00292737"/>
    <w:rsid w:val="002928EA"/>
    <w:rsid w:val="002930B3"/>
    <w:rsid w:val="002933AB"/>
    <w:rsid w:val="00293A63"/>
    <w:rsid w:val="00293AB2"/>
    <w:rsid w:val="00293F83"/>
    <w:rsid w:val="00294473"/>
    <w:rsid w:val="002946AC"/>
    <w:rsid w:val="00294804"/>
    <w:rsid w:val="00294EF7"/>
    <w:rsid w:val="00295379"/>
    <w:rsid w:val="00295391"/>
    <w:rsid w:val="00295682"/>
    <w:rsid w:val="002957A3"/>
    <w:rsid w:val="00295A9E"/>
    <w:rsid w:val="00295C2D"/>
    <w:rsid w:val="002960F4"/>
    <w:rsid w:val="002966D4"/>
    <w:rsid w:val="00296A16"/>
    <w:rsid w:val="00296C26"/>
    <w:rsid w:val="00297207"/>
    <w:rsid w:val="002978B3"/>
    <w:rsid w:val="00297C42"/>
    <w:rsid w:val="00297F1D"/>
    <w:rsid w:val="00297F3A"/>
    <w:rsid w:val="002A00B3"/>
    <w:rsid w:val="002A022E"/>
    <w:rsid w:val="002A02EA"/>
    <w:rsid w:val="002A03E3"/>
    <w:rsid w:val="002A0499"/>
    <w:rsid w:val="002A0DD8"/>
    <w:rsid w:val="002A0F80"/>
    <w:rsid w:val="002A157B"/>
    <w:rsid w:val="002A1602"/>
    <w:rsid w:val="002A1A01"/>
    <w:rsid w:val="002A1BD6"/>
    <w:rsid w:val="002A1C34"/>
    <w:rsid w:val="002A1DF3"/>
    <w:rsid w:val="002A1FD4"/>
    <w:rsid w:val="002A20C3"/>
    <w:rsid w:val="002A2342"/>
    <w:rsid w:val="002A26D1"/>
    <w:rsid w:val="002A2891"/>
    <w:rsid w:val="002A2900"/>
    <w:rsid w:val="002A314B"/>
    <w:rsid w:val="002A3441"/>
    <w:rsid w:val="002A36B8"/>
    <w:rsid w:val="002A3DE0"/>
    <w:rsid w:val="002A4131"/>
    <w:rsid w:val="002A432E"/>
    <w:rsid w:val="002A4681"/>
    <w:rsid w:val="002A4F6A"/>
    <w:rsid w:val="002A536A"/>
    <w:rsid w:val="002A561D"/>
    <w:rsid w:val="002A568E"/>
    <w:rsid w:val="002A581B"/>
    <w:rsid w:val="002A633D"/>
    <w:rsid w:val="002A650C"/>
    <w:rsid w:val="002A6A76"/>
    <w:rsid w:val="002A6B09"/>
    <w:rsid w:val="002A7D88"/>
    <w:rsid w:val="002A7DFA"/>
    <w:rsid w:val="002A7E02"/>
    <w:rsid w:val="002A7E36"/>
    <w:rsid w:val="002B0CAD"/>
    <w:rsid w:val="002B0E28"/>
    <w:rsid w:val="002B10DF"/>
    <w:rsid w:val="002B1363"/>
    <w:rsid w:val="002B13A0"/>
    <w:rsid w:val="002B1927"/>
    <w:rsid w:val="002B192D"/>
    <w:rsid w:val="002B1D17"/>
    <w:rsid w:val="002B22E2"/>
    <w:rsid w:val="002B28BE"/>
    <w:rsid w:val="002B2DB6"/>
    <w:rsid w:val="002B2F10"/>
    <w:rsid w:val="002B2F56"/>
    <w:rsid w:val="002B3313"/>
    <w:rsid w:val="002B41BA"/>
    <w:rsid w:val="002B43A4"/>
    <w:rsid w:val="002B4672"/>
    <w:rsid w:val="002B593B"/>
    <w:rsid w:val="002B5B62"/>
    <w:rsid w:val="002B68BD"/>
    <w:rsid w:val="002B6A1C"/>
    <w:rsid w:val="002B6D31"/>
    <w:rsid w:val="002B6ED8"/>
    <w:rsid w:val="002B6F98"/>
    <w:rsid w:val="002B724B"/>
    <w:rsid w:val="002B742C"/>
    <w:rsid w:val="002B74B7"/>
    <w:rsid w:val="002B7566"/>
    <w:rsid w:val="002B76CF"/>
    <w:rsid w:val="002B7B9A"/>
    <w:rsid w:val="002B7CD1"/>
    <w:rsid w:val="002C05A9"/>
    <w:rsid w:val="002C0EAB"/>
    <w:rsid w:val="002C1048"/>
    <w:rsid w:val="002C121A"/>
    <w:rsid w:val="002C1448"/>
    <w:rsid w:val="002C170A"/>
    <w:rsid w:val="002C17FF"/>
    <w:rsid w:val="002C1D6D"/>
    <w:rsid w:val="002C1FBA"/>
    <w:rsid w:val="002C21F3"/>
    <w:rsid w:val="002C29C2"/>
    <w:rsid w:val="002C31A3"/>
    <w:rsid w:val="002C3606"/>
    <w:rsid w:val="002C371D"/>
    <w:rsid w:val="002C3764"/>
    <w:rsid w:val="002C37E9"/>
    <w:rsid w:val="002C3AD9"/>
    <w:rsid w:val="002C3B6D"/>
    <w:rsid w:val="002C3CD9"/>
    <w:rsid w:val="002C3F71"/>
    <w:rsid w:val="002C42A8"/>
    <w:rsid w:val="002C4E68"/>
    <w:rsid w:val="002C4F2C"/>
    <w:rsid w:val="002C508F"/>
    <w:rsid w:val="002C510E"/>
    <w:rsid w:val="002C537E"/>
    <w:rsid w:val="002C547E"/>
    <w:rsid w:val="002C5802"/>
    <w:rsid w:val="002C68AB"/>
    <w:rsid w:val="002C6DF3"/>
    <w:rsid w:val="002C70BB"/>
    <w:rsid w:val="002C763F"/>
    <w:rsid w:val="002C7E05"/>
    <w:rsid w:val="002D0860"/>
    <w:rsid w:val="002D086F"/>
    <w:rsid w:val="002D0DA3"/>
    <w:rsid w:val="002D1A7F"/>
    <w:rsid w:val="002D249E"/>
    <w:rsid w:val="002D3766"/>
    <w:rsid w:val="002D38F7"/>
    <w:rsid w:val="002D3956"/>
    <w:rsid w:val="002D456E"/>
    <w:rsid w:val="002D45B1"/>
    <w:rsid w:val="002D4B7C"/>
    <w:rsid w:val="002D4E8F"/>
    <w:rsid w:val="002D5034"/>
    <w:rsid w:val="002D50B5"/>
    <w:rsid w:val="002D56BD"/>
    <w:rsid w:val="002D5A4B"/>
    <w:rsid w:val="002D5B42"/>
    <w:rsid w:val="002D5BDB"/>
    <w:rsid w:val="002D5EB6"/>
    <w:rsid w:val="002D600E"/>
    <w:rsid w:val="002D70F3"/>
    <w:rsid w:val="002E055D"/>
    <w:rsid w:val="002E094A"/>
    <w:rsid w:val="002E0A46"/>
    <w:rsid w:val="002E0D66"/>
    <w:rsid w:val="002E10EF"/>
    <w:rsid w:val="002E1167"/>
    <w:rsid w:val="002E16B1"/>
    <w:rsid w:val="002E2298"/>
    <w:rsid w:val="002E2704"/>
    <w:rsid w:val="002E3105"/>
    <w:rsid w:val="002E31B3"/>
    <w:rsid w:val="002E34BE"/>
    <w:rsid w:val="002E3C9F"/>
    <w:rsid w:val="002E4197"/>
    <w:rsid w:val="002E4B7F"/>
    <w:rsid w:val="002E4D19"/>
    <w:rsid w:val="002E4D2B"/>
    <w:rsid w:val="002E50DA"/>
    <w:rsid w:val="002E53B3"/>
    <w:rsid w:val="002E54D3"/>
    <w:rsid w:val="002E55AE"/>
    <w:rsid w:val="002E56EC"/>
    <w:rsid w:val="002E597F"/>
    <w:rsid w:val="002E654E"/>
    <w:rsid w:val="002E65CC"/>
    <w:rsid w:val="002E6878"/>
    <w:rsid w:val="002E6C65"/>
    <w:rsid w:val="002E74D1"/>
    <w:rsid w:val="002E77A8"/>
    <w:rsid w:val="002F05C6"/>
    <w:rsid w:val="002F0866"/>
    <w:rsid w:val="002F1494"/>
    <w:rsid w:val="002F14E9"/>
    <w:rsid w:val="002F2550"/>
    <w:rsid w:val="002F25F9"/>
    <w:rsid w:val="002F2970"/>
    <w:rsid w:val="002F2ACB"/>
    <w:rsid w:val="002F2BB5"/>
    <w:rsid w:val="002F2CC5"/>
    <w:rsid w:val="002F2D16"/>
    <w:rsid w:val="002F2FE4"/>
    <w:rsid w:val="002F35CA"/>
    <w:rsid w:val="002F3B96"/>
    <w:rsid w:val="002F4006"/>
    <w:rsid w:val="002F402D"/>
    <w:rsid w:val="002F4110"/>
    <w:rsid w:val="002F50E0"/>
    <w:rsid w:val="002F57F0"/>
    <w:rsid w:val="002F5A6E"/>
    <w:rsid w:val="002F5D88"/>
    <w:rsid w:val="002F5F7C"/>
    <w:rsid w:val="002F63DC"/>
    <w:rsid w:val="002F6AD0"/>
    <w:rsid w:val="002F6C24"/>
    <w:rsid w:val="002F719D"/>
    <w:rsid w:val="002F73E2"/>
    <w:rsid w:val="002F77F7"/>
    <w:rsid w:val="002F7A93"/>
    <w:rsid w:val="002F7F11"/>
    <w:rsid w:val="0030031B"/>
    <w:rsid w:val="0030031C"/>
    <w:rsid w:val="003004C5"/>
    <w:rsid w:val="00300740"/>
    <w:rsid w:val="00300D03"/>
    <w:rsid w:val="003010CE"/>
    <w:rsid w:val="00301466"/>
    <w:rsid w:val="00301B83"/>
    <w:rsid w:val="00301BFF"/>
    <w:rsid w:val="0030222B"/>
    <w:rsid w:val="00302EF5"/>
    <w:rsid w:val="0030378B"/>
    <w:rsid w:val="00304DC7"/>
    <w:rsid w:val="0030592F"/>
    <w:rsid w:val="00305980"/>
    <w:rsid w:val="00305AEF"/>
    <w:rsid w:val="00306213"/>
    <w:rsid w:val="003063A7"/>
    <w:rsid w:val="00306507"/>
    <w:rsid w:val="00306731"/>
    <w:rsid w:val="00306DAD"/>
    <w:rsid w:val="00307485"/>
    <w:rsid w:val="003074DA"/>
    <w:rsid w:val="003077A9"/>
    <w:rsid w:val="00307AA7"/>
    <w:rsid w:val="003101F9"/>
    <w:rsid w:val="00310302"/>
    <w:rsid w:val="0031034C"/>
    <w:rsid w:val="0031035C"/>
    <w:rsid w:val="00310510"/>
    <w:rsid w:val="00310EBF"/>
    <w:rsid w:val="00311683"/>
    <w:rsid w:val="00311684"/>
    <w:rsid w:val="003119AF"/>
    <w:rsid w:val="00311D31"/>
    <w:rsid w:val="00311D49"/>
    <w:rsid w:val="00311E1C"/>
    <w:rsid w:val="003122E1"/>
    <w:rsid w:val="00312BE4"/>
    <w:rsid w:val="00312D04"/>
    <w:rsid w:val="00312E81"/>
    <w:rsid w:val="003130F4"/>
    <w:rsid w:val="0031334C"/>
    <w:rsid w:val="003138AE"/>
    <w:rsid w:val="003139B8"/>
    <w:rsid w:val="003139E8"/>
    <w:rsid w:val="00313AB2"/>
    <w:rsid w:val="00313DCF"/>
    <w:rsid w:val="00313E2F"/>
    <w:rsid w:val="0031466A"/>
    <w:rsid w:val="00314D51"/>
    <w:rsid w:val="00315249"/>
    <w:rsid w:val="00315265"/>
    <w:rsid w:val="00316600"/>
    <w:rsid w:val="0031691E"/>
    <w:rsid w:val="003169B5"/>
    <w:rsid w:val="003171FC"/>
    <w:rsid w:val="003175B1"/>
    <w:rsid w:val="003175CA"/>
    <w:rsid w:val="00317A17"/>
    <w:rsid w:val="00317F53"/>
    <w:rsid w:val="003214C9"/>
    <w:rsid w:val="003219FE"/>
    <w:rsid w:val="00321C88"/>
    <w:rsid w:val="003228B0"/>
    <w:rsid w:val="003228DB"/>
    <w:rsid w:val="003229B2"/>
    <w:rsid w:val="00322F8B"/>
    <w:rsid w:val="0032357E"/>
    <w:rsid w:val="003238DE"/>
    <w:rsid w:val="00323AC4"/>
    <w:rsid w:val="00324778"/>
    <w:rsid w:val="003249CF"/>
    <w:rsid w:val="0032566A"/>
    <w:rsid w:val="003259DA"/>
    <w:rsid w:val="00325E02"/>
    <w:rsid w:val="00326017"/>
    <w:rsid w:val="003265AB"/>
    <w:rsid w:val="003267F5"/>
    <w:rsid w:val="00327353"/>
    <w:rsid w:val="003301B8"/>
    <w:rsid w:val="00330710"/>
    <w:rsid w:val="00330914"/>
    <w:rsid w:val="00331486"/>
    <w:rsid w:val="003315BA"/>
    <w:rsid w:val="003316B1"/>
    <w:rsid w:val="003316EC"/>
    <w:rsid w:val="00331B43"/>
    <w:rsid w:val="00331C32"/>
    <w:rsid w:val="00331F5F"/>
    <w:rsid w:val="003321E5"/>
    <w:rsid w:val="003323CB"/>
    <w:rsid w:val="0033250D"/>
    <w:rsid w:val="00332CF4"/>
    <w:rsid w:val="00333725"/>
    <w:rsid w:val="00333914"/>
    <w:rsid w:val="00333EC0"/>
    <w:rsid w:val="0033495D"/>
    <w:rsid w:val="00335284"/>
    <w:rsid w:val="00335671"/>
    <w:rsid w:val="00335891"/>
    <w:rsid w:val="003358F9"/>
    <w:rsid w:val="00335AD6"/>
    <w:rsid w:val="00336715"/>
    <w:rsid w:val="00336720"/>
    <w:rsid w:val="003368CE"/>
    <w:rsid w:val="00337476"/>
    <w:rsid w:val="003374EA"/>
    <w:rsid w:val="003375E9"/>
    <w:rsid w:val="00337AC7"/>
    <w:rsid w:val="00337DDD"/>
    <w:rsid w:val="00337FC4"/>
    <w:rsid w:val="0034004F"/>
    <w:rsid w:val="00340B3D"/>
    <w:rsid w:val="00340CC1"/>
    <w:rsid w:val="003411C8"/>
    <w:rsid w:val="003413E5"/>
    <w:rsid w:val="0034154D"/>
    <w:rsid w:val="00341659"/>
    <w:rsid w:val="003417E6"/>
    <w:rsid w:val="003418AB"/>
    <w:rsid w:val="00341B38"/>
    <w:rsid w:val="00341EAC"/>
    <w:rsid w:val="003422DC"/>
    <w:rsid w:val="003424C8"/>
    <w:rsid w:val="00342688"/>
    <w:rsid w:val="0034298C"/>
    <w:rsid w:val="00342D0F"/>
    <w:rsid w:val="00342DDD"/>
    <w:rsid w:val="00342F46"/>
    <w:rsid w:val="003431F0"/>
    <w:rsid w:val="00343408"/>
    <w:rsid w:val="00343AB2"/>
    <w:rsid w:val="00343C84"/>
    <w:rsid w:val="0034445F"/>
    <w:rsid w:val="00344546"/>
    <w:rsid w:val="00344895"/>
    <w:rsid w:val="00344D7F"/>
    <w:rsid w:val="00345060"/>
    <w:rsid w:val="003451B6"/>
    <w:rsid w:val="003452CE"/>
    <w:rsid w:val="0034538F"/>
    <w:rsid w:val="00345B61"/>
    <w:rsid w:val="00345FE4"/>
    <w:rsid w:val="003478DB"/>
    <w:rsid w:val="00350563"/>
    <w:rsid w:val="00350AD2"/>
    <w:rsid w:val="00350C1C"/>
    <w:rsid w:val="00351059"/>
    <w:rsid w:val="003510FC"/>
    <w:rsid w:val="0035159A"/>
    <w:rsid w:val="0035194F"/>
    <w:rsid w:val="00352180"/>
    <w:rsid w:val="00352435"/>
    <w:rsid w:val="003529CF"/>
    <w:rsid w:val="00352B2C"/>
    <w:rsid w:val="00352CF5"/>
    <w:rsid w:val="00352DB0"/>
    <w:rsid w:val="00352E94"/>
    <w:rsid w:val="0035377A"/>
    <w:rsid w:val="00353DE7"/>
    <w:rsid w:val="00353E24"/>
    <w:rsid w:val="0035405F"/>
    <w:rsid w:val="00354680"/>
    <w:rsid w:val="003548C4"/>
    <w:rsid w:val="00354C75"/>
    <w:rsid w:val="00354D69"/>
    <w:rsid w:val="003552FC"/>
    <w:rsid w:val="003554CD"/>
    <w:rsid w:val="00355AD1"/>
    <w:rsid w:val="003563F4"/>
    <w:rsid w:val="00356940"/>
    <w:rsid w:val="00356B1A"/>
    <w:rsid w:val="003573D0"/>
    <w:rsid w:val="003575D6"/>
    <w:rsid w:val="003601E1"/>
    <w:rsid w:val="00360884"/>
    <w:rsid w:val="00360899"/>
    <w:rsid w:val="00360B34"/>
    <w:rsid w:val="0036126D"/>
    <w:rsid w:val="003617AA"/>
    <w:rsid w:val="00361A3D"/>
    <w:rsid w:val="00361D56"/>
    <w:rsid w:val="00362968"/>
    <w:rsid w:val="00363086"/>
    <w:rsid w:val="00363208"/>
    <w:rsid w:val="00363792"/>
    <w:rsid w:val="00363B0B"/>
    <w:rsid w:val="00363E1F"/>
    <w:rsid w:val="00364901"/>
    <w:rsid w:val="00364B66"/>
    <w:rsid w:val="00364BBF"/>
    <w:rsid w:val="00364D70"/>
    <w:rsid w:val="00364DEA"/>
    <w:rsid w:val="00364EAD"/>
    <w:rsid w:val="00364EC0"/>
    <w:rsid w:val="00364EC7"/>
    <w:rsid w:val="003651B6"/>
    <w:rsid w:val="0036522F"/>
    <w:rsid w:val="003656ED"/>
    <w:rsid w:val="00365F8A"/>
    <w:rsid w:val="0036615F"/>
    <w:rsid w:val="0036717A"/>
    <w:rsid w:val="003674E3"/>
    <w:rsid w:val="003674FD"/>
    <w:rsid w:val="0036797E"/>
    <w:rsid w:val="00367B64"/>
    <w:rsid w:val="0037097C"/>
    <w:rsid w:val="0037159D"/>
    <w:rsid w:val="00371B96"/>
    <w:rsid w:val="00371BC7"/>
    <w:rsid w:val="00371EB7"/>
    <w:rsid w:val="0037255A"/>
    <w:rsid w:val="00373252"/>
    <w:rsid w:val="003733EB"/>
    <w:rsid w:val="003737CF"/>
    <w:rsid w:val="003738BD"/>
    <w:rsid w:val="00373B3E"/>
    <w:rsid w:val="00373B6F"/>
    <w:rsid w:val="00373C9B"/>
    <w:rsid w:val="00373D22"/>
    <w:rsid w:val="00373E7C"/>
    <w:rsid w:val="00373E97"/>
    <w:rsid w:val="00373FFB"/>
    <w:rsid w:val="00374075"/>
    <w:rsid w:val="003740B5"/>
    <w:rsid w:val="003744C6"/>
    <w:rsid w:val="00374536"/>
    <w:rsid w:val="003749C1"/>
    <w:rsid w:val="00374D35"/>
    <w:rsid w:val="00374DF0"/>
    <w:rsid w:val="00374E03"/>
    <w:rsid w:val="0037550E"/>
    <w:rsid w:val="003755A3"/>
    <w:rsid w:val="00375720"/>
    <w:rsid w:val="003758A1"/>
    <w:rsid w:val="00375B78"/>
    <w:rsid w:val="00375DFE"/>
    <w:rsid w:val="00376234"/>
    <w:rsid w:val="00376FCC"/>
    <w:rsid w:val="003770C8"/>
    <w:rsid w:val="0037788E"/>
    <w:rsid w:val="003779CD"/>
    <w:rsid w:val="003804ED"/>
    <w:rsid w:val="0038053A"/>
    <w:rsid w:val="003807BE"/>
    <w:rsid w:val="00380837"/>
    <w:rsid w:val="00380BD2"/>
    <w:rsid w:val="00380F97"/>
    <w:rsid w:val="003811D6"/>
    <w:rsid w:val="003812FB"/>
    <w:rsid w:val="00381CD8"/>
    <w:rsid w:val="00382512"/>
    <w:rsid w:val="00382C5A"/>
    <w:rsid w:val="00382C91"/>
    <w:rsid w:val="00383259"/>
    <w:rsid w:val="00383B40"/>
    <w:rsid w:val="00383E08"/>
    <w:rsid w:val="00384924"/>
    <w:rsid w:val="00384D1E"/>
    <w:rsid w:val="00384D4D"/>
    <w:rsid w:val="003851BF"/>
    <w:rsid w:val="003853ED"/>
    <w:rsid w:val="00385421"/>
    <w:rsid w:val="003856A1"/>
    <w:rsid w:val="00385A24"/>
    <w:rsid w:val="00385EC0"/>
    <w:rsid w:val="00386C05"/>
    <w:rsid w:val="00386C46"/>
    <w:rsid w:val="00386D81"/>
    <w:rsid w:val="00386F03"/>
    <w:rsid w:val="00386F29"/>
    <w:rsid w:val="00387434"/>
    <w:rsid w:val="00387B51"/>
    <w:rsid w:val="00387D94"/>
    <w:rsid w:val="00387DB6"/>
    <w:rsid w:val="00387F81"/>
    <w:rsid w:val="00390221"/>
    <w:rsid w:val="00390290"/>
    <w:rsid w:val="0039036D"/>
    <w:rsid w:val="00390AC0"/>
    <w:rsid w:val="00390B1F"/>
    <w:rsid w:val="00390DA1"/>
    <w:rsid w:val="00390EE5"/>
    <w:rsid w:val="003911C8"/>
    <w:rsid w:val="003915B4"/>
    <w:rsid w:val="00391A29"/>
    <w:rsid w:val="00391BB4"/>
    <w:rsid w:val="00391FC3"/>
    <w:rsid w:val="00392595"/>
    <w:rsid w:val="00392FC7"/>
    <w:rsid w:val="00392FD9"/>
    <w:rsid w:val="003939F2"/>
    <w:rsid w:val="00393CCF"/>
    <w:rsid w:val="003946EF"/>
    <w:rsid w:val="0039470C"/>
    <w:rsid w:val="00394940"/>
    <w:rsid w:val="00394959"/>
    <w:rsid w:val="00394DAF"/>
    <w:rsid w:val="0039558C"/>
    <w:rsid w:val="003957BE"/>
    <w:rsid w:val="0039591E"/>
    <w:rsid w:val="003959E2"/>
    <w:rsid w:val="00395E0A"/>
    <w:rsid w:val="00395F2B"/>
    <w:rsid w:val="003964C4"/>
    <w:rsid w:val="003967CD"/>
    <w:rsid w:val="00396B50"/>
    <w:rsid w:val="00396E82"/>
    <w:rsid w:val="00396FC1"/>
    <w:rsid w:val="00396FE6"/>
    <w:rsid w:val="0039740F"/>
    <w:rsid w:val="00397696"/>
    <w:rsid w:val="00397C48"/>
    <w:rsid w:val="003A01EB"/>
    <w:rsid w:val="003A0244"/>
    <w:rsid w:val="003A04CD"/>
    <w:rsid w:val="003A080D"/>
    <w:rsid w:val="003A0887"/>
    <w:rsid w:val="003A0C84"/>
    <w:rsid w:val="003A0E3E"/>
    <w:rsid w:val="003A1064"/>
    <w:rsid w:val="003A10C2"/>
    <w:rsid w:val="003A1310"/>
    <w:rsid w:val="003A13CB"/>
    <w:rsid w:val="003A1660"/>
    <w:rsid w:val="003A1B22"/>
    <w:rsid w:val="003A209B"/>
    <w:rsid w:val="003A20B2"/>
    <w:rsid w:val="003A2295"/>
    <w:rsid w:val="003A23BC"/>
    <w:rsid w:val="003A264F"/>
    <w:rsid w:val="003A28BB"/>
    <w:rsid w:val="003A29CB"/>
    <w:rsid w:val="003A2E7B"/>
    <w:rsid w:val="003A2FF2"/>
    <w:rsid w:val="003A31E0"/>
    <w:rsid w:val="003A3306"/>
    <w:rsid w:val="003A3347"/>
    <w:rsid w:val="003A355E"/>
    <w:rsid w:val="003A3C58"/>
    <w:rsid w:val="003A3DBC"/>
    <w:rsid w:val="003A524B"/>
    <w:rsid w:val="003A5E63"/>
    <w:rsid w:val="003A5F90"/>
    <w:rsid w:val="003A60F3"/>
    <w:rsid w:val="003A6430"/>
    <w:rsid w:val="003A67C2"/>
    <w:rsid w:val="003A70CD"/>
    <w:rsid w:val="003A71A5"/>
    <w:rsid w:val="003A77F4"/>
    <w:rsid w:val="003A7898"/>
    <w:rsid w:val="003A7DA1"/>
    <w:rsid w:val="003B0AF6"/>
    <w:rsid w:val="003B1017"/>
    <w:rsid w:val="003B123C"/>
    <w:rsid w:val="003B1598"/>
    <w:rsid w:val="003B1944"/>
    <w:rsid w:val="003B1B99"/>
    <w:rsid w:val="003B1CAA"/>
    <w:rsid w:val="003B1ED0"/>
    <w:rsid w:val="003B21CC"/>
    <w:rsid w:val="003B31EA"/>
    <w:rsid w:val="003B326E"/>
    <w:rsid w:val="003B32BA"/>
    <w:rsid w:val="003B32C0"/>
    <w:rsid w:val="003B36FD"/>
    <w:rsid w:val="003B3F75"/>
    <w:rsid w:val="003B4744"/>
    <w:rsid w:val="003B4772"/>
    <w:rsid w:val="003B4895"/>
    <w:rsid w:val="003B4DAA"/>
    <w:rsid w:val="003B532D"/>
    <w:rsid w:val="003B569F"/>
    <w:rsid w:val="003B5E42"/>
    <w:rsid w:val="003B6CB0"/>
    <w:rsid w:val="003B6D14"/>
    <w:rsid w:val="003B73A6"/>
    <w:rsid w:val="003B78EB"/>
    <w:rsid w:val="003C00A5"/>
    <w:rsid w:val="003C03E6"/>
    <w:rsid w:val="003C0450"/>
    <w:rsid w:val="003C0BA9"/>
    <w:rsid w:val="003C0CF7"/>
    <w:rsid w:val="003C10B8"/>
    <w:rsid w:val="003C11DC"/>
    <w:rsid w:val="003C1526"/>
    <w:rsid w:val="003C1922"/>
    <w:rsid w:val="003C1A97"/>
    <w:rsid w:val="003C1F6C"/>
    <w:rsid w:val="003C20AB"/>
    <w:rsid w:val="003C2796"/>
    <w:rsid w:val="003C294D"/>
    <w:rsid w:val="003C2952"/>
    <w:rsid w:val="003C2E3F"/>
    <w:rsid w:val="003C3A4B"/>
    <w:rsid w:val="003C4BA9"/>
    <w:rsid w:val="003C5473"/>
    <w:rsid w:val="003C592D"/>
    <w:rsid w:val="003C5ED3"/>
    <w:rsid w:val="003C5F14"/>
    <w:rsid w:val="003C6022"/>
    <w:rsid w:val="003C63D7"/>
    <w:rsid w:val="003C66E9"/>
    <w:rsid w:val="003C6ACB"/>
    <w:rsid w:val="003C6BC8"/>
    <w:rsid w:val="003C77C3"/>
    <w:rsid w:val="003C79C0"/>
    <w:rsid w:val="003C7E26"/>
    <w:rsid w:val="003C7F3A"/>
    <w:rsid w:val="003D02F3"/>
    <w:rsid w:val="003D0432"/>
    <w:rsid w:val="003D0852"/>
    <w:rsid w:val="003D0B4C"/>
    <w:rsid w:val="003D102B"/>
    <w:rsid w:val="003D1461"/>
    <w:rsid w:val="003D16CB"/>
    <w:rsid w:val="003D1983"/>
    <w:rsid w:val="003D1A65"/>
    <w:rsid w:val="003D1E52"/>
    <w:rsid w:val="003D214E"/>
    <w:rsid w:val="003D257F"/>
    <w:rsid w:val="003D26AB"/>
    <w:rsid w:val="003D26AF"/>
    <w:rsid w:val="003D2E80"/>
    <w:rsid w:val="003D3334"/>
    <w:rsid w:val="003D33B9"/>
    <w:rsid w:val="003D354A"/>
    <w:rsid w:val="003D3A3C"/>
    <w:rsid w:val="003D3EE2"/>
    <w:rsid w:val="003D438E"/>
    <w:rsid w:val="003D4845"/>
    <w:rsid w:val="003D497A"/>
    <w:rsid w:val="003D4B9E"/>
    <w:rsid w:val="003D4C4F"/>
    <w:rsid w:val="003D4E45"/>
    <w:rsid w:val="003D5193"/>
    <w:rsid w:val="003D5849"/>
    <w:rsid w:val="003D5D7D"/>
    <w:rsid w:val="003D5F1B"/>
    <w:rsid w:val="003D60B1"/>
    <w:rsid w:val="003D6190"/>
    <w:rsid w:val="003D693E"/>
    <w:rsid w:val="003D6C45"/>
    <w:rsid w:val="003D7181"/>
    <w:rsid w:val="003D796E"/>
    <w:rsid w:val="003D7ED7"/>
    <w:rsid w:val="003D7FB0"/>
    <w:rsid w:val="003E0140"/>
    <w:rsid w:val="003E015B"/>
    <w:rsid w:val="003E01C9"/>
    <w:rsid w:val="003E01E6"/>
    <w:rsid w:val="003E04E4"/>
    <w:rsid w:val="003E09C0"/>
    <w:rsid w:val="003E0A10"/>
    <w:rsid w:val="003E1406"/>
    <w:rsid w:val="003E141C"/>
    <w:rsid w:val="003E17CC"/>
    <w:rsid w:val="003E1820"/>
    <w:rsid w:val="003E1920"/>
    <w:rsid w:val="003E26CD"/>
    <w:rsid w:val="003E26CF"/>
    <w:rsid w:val="003E2759"/>
    <w:rsid w:val="003E2E94"/>
    <w:rsid w:val="003E2FD2"/>
    <w:rsid w:val="003E320D"/>
    <w:rsid w:val="003E388D"/>
    <w:rsid w:val="003E39AF"/>
    <w:rsid w:val="003E39E5"/>
    <w:rsid w:val="003E4384"/>
    <w:rsid w:val="003E45DB"/>
    <w:rsid w:val="003E47E8"/>
    <w:rsid w:val="003E49D9"/>
    <w:rsid w:val="003E4AD4"/>
    <w:rsid w:val="003E4ECF"/>
    <w:rsid w:val="003E50C1"/>
    <w:rsid w:val="003E532F"/>
    <w:rsid w:val="003E5430"/>
    <w:rsid w:val="003E5969"/>
    <w:rsid w:val="003E5FCF"/>
    <w:rsid w:val="003E66D8"/>
    <w:rsid w:val="003E6D35"/>
    <w:rsid w:val="003E710E"/>
    <w:rsid w:val="003E7341"/>
    <w:rsid w:val="003F041B"/>
    <w:rsid w:val="003F04B1"/>
    <w:rsid w:val="003F0999"/>
    <w:rsid w:val="003F0E16"/>
    <w:rsid w:val="003F1080"/>
    <w:rsid w:val="003F1129"/>
    <w:rsid w:val="003F13FC"/>
    <w:rsid w:val="003F1B69"/>
    <w:rsid w:val="003F1E36"/>
    <w:rsid w:val="003F1E94"/>
    <w:rsid w:val="003F2093"/>
    <w:rsid w:val="003F2419"/>
    <w:rsid w:val="003F2825"/>
    <w:rsid w:val="003F2CBD"/>
    <w:rsid w:val="003F3052"/>
    <w:rsid w:val="003F326A"/>
    <w:rsid w:val="003F3469"/>
    <w:rsid w:val="003F3B2C"/>
    <w:rsid w:val="003F3DF2"/>
    <w:rsid w:val="003F3E0B"/>
    <w:rsid w:val="003F42C3"/>
    <w:rsid w:val="003F42C7"/>
    <w:rsid w:val="003F43A1"/>
    <w:rsid w:val="003F4FE3"/>
    <w:rsid w:val="003F5254"/>
    <w:rsid w:val="003F52F7"/>
    <w:rsid w:val="003F5350"/>
    <w:rsid w:val="003F553E"/>
    <w:rsid w:val="003F577A"/>
    <w:rsid w:val="003F58D5"/>
    <w:rsid w:val="003F6019"/>
    <w:rsid w:val="003F64AC"/>
    <w:rsid w:val="003F685D"/>
    <w:rsid w:val="003F6913"/>
    <w:rsid w:val="003F69C0"/>
    <w:rsid w:val="003F739E"/>
    <w:rsid w:val="003F77E7"/>
    <w:rsid w:val="003F7E66"/>
    <w:rsid w:val="003F7FE5"/>
    <w:rsid w:val="004006DB"/>
    <w:rsid w:val="00400A8C"/>
    <w:rsid w:val="00400C01"/>
    <w:rsid w:val="004011E9"/>
    <w:rsid w:val="00401210"/>
    <w:rsid w:val="004013C3"/>
    <w:rsid w:val="00401681"/>
    <w:rsid w:val="0040176B"/>
    <w:rsid w:val="0040178B"/>
    <w:rsid w:val="00401994"/>
    <w:rsid w:val="00401E7F"/>
    <w:rsid w:val="004023CE"/>
    <w:rsid w:val="00402771"/>
    <w:rsid w:val="00402882"/>
    <w:rsid w:val="00402EEF"/>
    <w:rsid w:val="00403445"/>
    <w:rsid w:val="00403647"/>
    <w:rsid w:val="0040405B"/>
    <w:rsid w:val="0040435A"/>
    <w:rsid w:val="004043E6"/>
    <w:rsid w:val="00404771"/>
    <w:rsid w:val="00404B4E"/>
    <w:rsid w:val="00404C88"/>
    <w:rsid w:val="00405688"/>
    <w:rsid w:val="00405C73"/>
    <w:rsid w:val="00406499"/>
    <w:rsid w:val="00406547"/>
    <w:rsid w:val="00406A67"/>
    <w:rsid w:val="0040737D"/>
    <w:rsid w:val="00407606"/>
    <w:rsid w:val="004076D4"/>
    <w:rsid w:val="00410C96"/>
    <w:rsid w:val="0041147E"/>
    <w:rsid w:val="004118D7"/>
    <w:rsid w:val="00411A2B"/>
    <w:rsid w:val="00411BCC"/>
    <w:rsid w:val="00412593"/>
    <w:rsid w:val="00412724"/>
    <w:rsid w:val="00412DCC"/>
    <w:rsid w:val="00413073"/>
    <w:rsid w:val="00413C80"/>
    <w:rsid w:val="00413D7A"/>
    <w:rsid w:val="00413F06"/>
    <w:rsid w:val="00414214"/>
    <w:rsid w:val="00414267"/>
    <w:rsid w:val="00415222"/>
    <w:rsid w:val="0041537C"/>
    <w:rsid w:val="00415558"/>
    <w:rsid w:val="0041595C"/>
    <w:rsid w:val="00415C58"/>
    <w:rsid w:val="00415D10"/>
    <w:rsid w:val="00416371"/>
    <w:rsid w:val="004168F3"/>
    <w:rsid w:val="0041756C"/>
    <w:rsid w:val="00417571"/>
    <w:rsid w:val="004200FE"/>
    <w:rsid w:val="004209E4"/>
    <w:rsid w:val="00420A81"/>
    <w:rsid w:val="00420D04"/>
    <w:rsid w:val="00421CB4"/>
    <w:rsid w:val="004223B6"/>
    <w:rsid w:val="004223BB"/>
    <w:rsid w:val="00422630"/>
    <w:rsid w:val="00422639"/>
    <w:rsid w:val="00422739"/>
    <w:rsid w:val="0042277E"/>
    <w:rsid w:val="00422AD5"/>
    <w:rsid w:val="00422CB0"/>
    <w:rsid w:val="0042322E"/>
    <w:rsid w:val="004234B0"/>
    <w:rsid w:val="00423CF4"/>
    <w:rsid w:val="00423FB8"/>
    <w:rsid w:val="004241B7"/>
    <w:rsid w:val="00424244"/>
    <w:rsid w:val="00424423"/>
    <w:rsid w:val="00424B3B"/>
    <w:rsid w:val="00425130"/>
    <w:rsid w:val="00425665"/>
    <w:rsid w:val="004259A4"/>
    <w:rsid w:val="00426257"/>
    <w:rsid w:val="00426936"/>
    <w:rsid w:val="00427235"/>
    <w:rsid w:val="00427787"/>
    <w:rsid w:val="00427DC5"/>
    <w:rsid w:val="00427F5F"/>
    <w:rsid w:val="00430027"/>
    <w:rsid w:val="004300BD"/>
    <w:rsid w:val="004300CD"/>
    <w:rsid w:val="00430453"/>
    <w:rsid w:val="004305B0"/>
    <w:rsid w:val="00430608"/>
    <w:rsid w:val="00430885"/>
    <w:rsid w:val="00430897"/>
    <w:rsid w:val="00430E25"/>
    <w:rsid w:val="00430FAE"/>
    <w:rsid w:val="0043101C"/>
    <w:rsid w:val="0043110E"/>
    <w:rsid w:val="00431A04"/>
    <w:rsid w:val="00431CA0"/>
    <w:rsid w:val="00431EC6"/>
    <w:rsid w:val="0043239F"/>
    <w:rsid w:val="00432CF7"/>
    <w:rsid w:val="00432D21"/>
    <w:rsid w:val="004334AD"/>
    <w:rsid w:val="004334EA"/>
    <w:rsid w:val="00433519"/>
    <w:rsid w:val="00433903"/>
    <w:rsid w:val="00433A03"/>
    <w:rsid w:val="00433FCC"/>
    <w:rsid w:val="004340B2"/>
    <w:rsid w:val="004342BA"/>
    <w:rsid w:val="00434754"/>
    <w:rsid w:val="004357B1"/>
    <w:rsid w:val="00436293"/>
    <w:rsid w:val="00436B8B"/>
    <w:rsid w:val="004374EA"/>
    <w:rsid w:val="00437D19"/>
    <w:rsid w:val="00437D3E"/>
    <w:rsid w:val="0044019D"/>
    <w:rsid w:val="004410C7"/>
    <w:rsid w:val="00441294"/>
    <w:rsid w:val="00441A61"/>
    <w:rsid w:val="00441B33"/>
    <w:rsid w:val="00442528"/>
    <w:rsid w:val="00442613"/>
    <w:rsid w:val="004427F2"/>
    <w:rsid w:val="00442ADA"/>
    <w:rsid w:val="0044316A"/>
    <w:rsid w:val="0044361B"/>
    <w:rsid w:val="00443FBE"/>
    <w:rsid w:val="00444080"/>
    <w:rsid w:val="0044418A"/>
    <w:rsid w:val="0044431C"/>
    <w:rsid w:val="0044449F"/>
    <w:rsid w:val="0044452E"/>
    <w:rsid w:val="004445BB"/>
    <w:rsid w:val="00444641"/>
    <w:rsid w:val="00445299"/>
    <w:rsid w:val="004452E5"/>
    <w:rsid w:val="0044569D"/>
    <w:rsid w:val="0044573F"/>
    <w:rsid w:val="004462F0"/>
    <w:rsid w:val="004465DB"/>
    <w:rsid w:val="00446F8C"/>
    <w:rsid w:val="004470BC"/>
    <w:rsid w:val="004471FF"/>
    <w:rsid w:val="004475B0"/>
    <w:rsid w:val="00447828"/>
    <w:rsid w:val="00450EC2"/>
    <w:rsid w:val="004511FE"/>
    <w:rsid w:val="00451BA6"/>
    <w:rsid w:val="00452887"/>
    <w:rsid w:val="00452C2D"/>
    <w:rsid w:val="00452EEA"/>
    <w:rsid w:val="0045353B"/>
    <w:rsid w:val="004535A2"/>
    <w:rsid w:val="00453A2E"/>
    <w:rsid w:val="00454045"/>
    <w:rsid w:val="0045404C"/>
    <w:rsid w:val="004541B6"/>
    <w:rsid w:val="00454255"/>
    <w:rsid w:val="00454310"/>
    <w:rsid w:val="004547AB"/>
    <w:rsid w:val="00454FB9"/>
    <w:rsid w:val="004557FE"/>
    <w:rsid w:val="00455BBD"/>
    <w:rsid w:val="00455DEC"/>
    <w:rsid w:val="0045686A"/>
    <w:rsid w:val="0045686B"/>
    <w:rsid w:val="00456A22"/>
    <w:rsid w:val="00456D35"/>
    <w:rsid w:val="004574B4"/>
    <w:rsid w:val="004576DC"/>
    <w:rsid w:val="0045782F"/>
    <w:rsid w:val="00457B3D"/>
    <w:rsid w:val="00457D2B"/>
    <w:rsid w:val="00460407"/>
    <w:rsid w:val="00460949"/>
    <w:rsid w:val="00460CB1"/>
    <w:rsid w:val="00460EA8"/>
    <w:rsid w:val="00461026"/>
    <w:rsid w:val="004616FF"/>
    <w:rsid w:val="00461B29"/>
    <w:rsid w:val="00462883"/>
    <w:rsid w:val="004628A3"/>
    <w:rsid w:val="00462CF8"/>
    <w:rsid w:val="00463505"/>
    <w:rsid w:val="004637B1"/>
    <w:rsid w:val="00463843"/>
    <w:rsid w:val="00463929"/>
    <w:rsid w:val="00463A2E"/>
    <w:rsid w:val="00463DFA"/>
    <w:rsid w:val="00463EF5"/>
    <w:rsid w:val="004644EC"/>
    <w:rsid w:val="0046454D"/>
    <w:rsid w:val="00464896"/>
    <w:rsid w:val="004653EC"/>
    <w:rsid w:val="004657F5"/>
    <w:rsid w:val="004658EF"/>
    <w:rsid w:val="004658F5"/>
    <w:rsid w:val="00465B49"/>
    <w:rsid w:val="00465CD7"/>
    <w:rsid w:val="004662BB"/>
    <w:rsid w:val="004665CC"/>
    <w:rsid w:val="004667E7"/>
    <w:rsid w:val="004671EF"/>
    <w:rsid w:val="0046754C"/>
    <w:rsid w:val="00467F04"/>
    <w:rsid w:val="0047004D"/>
    <w:rsid w:val="00470087"/>
    <w:rsid w:val="0047026C"/>
    <w:rsid w:val="00470D1C"/>
    <w:rsid w:val="00470EBC"/>
    <w:rsid w:val="00470F3C"/>
    <w:rsid w:val="00471044"/>
    <w:rsid w:val="00471387"/>
    <w:rsid w:val="00471E2E"/>
    <w:rsid w:val="0047288C"/>
    <w:rsid w:val="00473D07"/>
    <w:rsid w:val="00473D31"/>
    <w:rsid w:val="004742D2"/>
    <w:rsid w:val="00474BAF"/>
    <w:rsid w:val="004750A2"/>
    <w:rsid w:val="004757CF"/>
    <w:rsid w:val="00475994"/>
    <w:rsid w:val="004760F7"/>
    <w:rsid w:val="004761D8"/>
    <w:rsid w:val="004763FE"/>
    <w:rsid w:val="0047661B"/>
    <w:rsid w:val="00476BF6"/>
    <w:rsid w:val="00476C29"/>
    <w:rsid w:val="00476F44"/>
    <w:rsid w:val="00477073"/>
    <w:rsid w:val="0047739D"/>
    <w:rsid w:val="00477A2D"/>
    <w:rsid w:val="00480044"/>
    <w:rsid w:val="00480140"/>
    <w:rsid w:val="00480A9E"/>
    <w:rsid w:val="00480EE7"/>
    <w:rsid w:val="00481DEE"/>
    <w:rsid w:val="0048202A"/>
    <w:rsid w:val="004821EF"/>
    <w:rsid w:val="004823E4"/>
    <w:rsid w:val="00482799"/>
    <w:rsid w:val="00482C43"/>
    <w:rsid w:val="00482DA1"/>
    <w:rsid w:val="00482DAC"/>
    <w:rsid w:val="004834C2"/>
    <w:rsid w:val="0048350E"/>
    <w:rsid w:val="0048380C"/>
    <w:rsid w:val="00483C20"/>
    <w:rsid w:val="00483ECA"/>
    <w:rsid w:val="00484030"/>
    <w:rsid w:val="00484AA4"/>
    <w:rsid w:val="00484C9C"/>
    <w:rsid w:val="004851F9"/>
    <w:rsid w:val="004852ED"/>
    <w:rsid w:val="00485B8A"/>
    <w:rsid w:val="00485C5F"/>
    <w:rsid w:val="00485EE9"/>
    <w:rsid w:val="00486160"/>
    <w:rsid w:val="00486801"/>
    <w:rsid w:val="00487390"/>
    <w:rsid w:val="00487655"/>
    <w:rsid w:val="00487B73"/>
    <w:rsid w:val="00487C4A"/>
    <w:rsid w:val="00487E66"/>
    <w:rsid w:val="00487EEF"/>
    <w:rsid w:val="00487F3F"/>
    <w:rsid w:val="00490145"/>
    <w:rsid w:val="004904E6"/>
    <w:rsid w:val="004906CA"/>
    <w:rsid w:val="00490882"/>
    <w:rsid w:val="00490A23"/>
    <w:rsid w:val="0049146D"/>
    <w:rsid w:val="00491EAC"/>
    <w:rsid w:val="00491EFC"/>
    <w:rsid w:val="00492470"/>
    <w:rsid w:val="00492754"/>
    <w:rsid w:val="00492C2E"/>
    <w:rsid w:val="00492FEF"/>
    <w:rsid w:val="00493220"/>
    <w:rsid w:val="004936B6"/>
    <w:rsid w:val="00493CE1"/>
    <w:rsid w:val="0049401D"/>
    <w:rsid w:val="004946ED"/>
    <w:rsid w:val="004946FE"/>
    <w:rsid w:val="004948DD"/>
    <w:rsid w:val="004948EE"/>
    <w:rsid w:val="00494AAA"/>
    <w:rsid w:val="0049512E"/>
    <w:rsid w:val="00495444"/>
    <w:rsid w:val="00495584"/>
    <w:rsid w:val="0049576D"/>
    <w:rsid w:val="0049597C"/>
    <w:rsid w:val="0049606E"/>
    <w:rsid w:val="00496074"/>
    <w:rsid w:val="00496096"/>
    <w:rsid w:val="004960D3"/>
    <w:rsid w:val="004963F8"/>
    <w:rsid w:val="004964E9"/>
    <w:rsid w:val="00496AC6"/>
    <w:rsid w:val="00496B33"/>
    <w:rsid w:val="00496D74"/>
    <w:rsid w:val="00496F89"/>
    <w:rsid w:val="0049706D"/>
    <w:rsid w:val="00497529"/>
    <w:rsid w:val="00497574"/>
    <w:rsid w:val="00497673"/>
    <w:rsid w:val="00497B43"/>
    <w:rsid w:val="00497DBA"/>
    <w:rsid w:val="00497E6A"/>
    <w:rsid w:val="00497F5C"/>
    <w:rsid w:val="004A00FC"/>
    <w:rsid w:val="004A014A"/>
    <w:rsid w:val="004A018D"/>
    <w:rsid w:val="004A0A5A"/>
    <w:rsid w:val="004A10DE"/>
    <w:rsid w:val="004A12F7"/>
    <w:rsid w:val="004A1DA5"/>
    <w:rsid w:val="004A1F52"/>
    <w:rsid w:val="004A24D6"/>
    <w:rsid w:val="004A2683"/>
    <w:rsid w:val="004A2C0A"/>
    <w:rsid w:val="004A2C5A"/>
    <w:rsid w:val="004A324C"/>
    <w:rsid w:val="004A398C"/>
    <w:rsid w:val="004A3BA5"/>
    <w:rsid w:val="004A4175"/>
    <w:rsid w:val="004A437D"/>
    <w:rsid w:val="004A43E6"/>
    <w:rsid w:val="004A46CC"/>
    <w:rsid w:val="004A4B43"/>
    <w:rsid w:val="004A5AEC"/>
    <w:rsid w:val="004A5C83"/>
    <w:rsid w:val="004A632D"/>
    <w:rsid w:val="004A695B"/>
    <w:rsid w:val="004A70DF"/>
    <w:rsid w:val="004A74B3"/>
    <w:rsid w:val="004A7BBA"/>
    <w:rsid w:val="004B0573"/>
    <w:rsid w:val="004B0C97"/>
    <w:rsid w:val="004B0CB0"/>
    <w:rsid w:val="004B0CFE"/>
    <w:rsid w:val="004B0DAB"/>
    <w:rsid w:val="004B13F9"/>
    <w:rsid w:val="004B1486"/>
    <w:rsid w:val="004B1537"/>
    <w:rsid w:val="004B1C8A"/>
    <w:rsid w:val="004B1D0D"/>
    <w:rsid w:val="004B2023"/>
    <w:rsid w:val="004B2360"/>
    <w:rsid w:val="004B2F2C"/>
    <w:rsid w:val="004B325C"/>
    <w:rsid w:val="004B347A"/>
    <w:rsid w:val="004B3690"/>
    <w:rsid w:val="004B39F5"/>
    <w:rsid w:val="004B3C6F"/>
    <w:rsid w:val="004B4166"/>
    <w:rsid w:val="004B43DB"/>
    <w:rsid w:val="004B4610"/>
    <w:rsid w:val="004B464B"/>
    <w:rsid w:val="004B4653"/>
    <w:rsid w:val="004B53AE"/>
    <w:rsid w:val="004B655D"/>
    <w:rsid w:val="004B659F"/>
    <w:rsid w:val="004B69F4"/>
    <w:rsid w:val="004B7048"/>
    <w:rsid w:val="004B711A"/>
    <w:rsid w:val="004B7231"/>
    <w:rsid w:val="004B75FA"/>
    <w:rsid w:val="004B7803"/>
    <w:rsid w:val="004B78C9"/>
    <w:rsid w:val="004B79D1"/>
    <w:rsid w:val="004B7B2D"/>
    <w:rsid w:val="004B7D8A"/>
    <w:rsid w:val="004B7DA8"/>
    <w:rsid w:val="004B7F9A"/>
    <w:rsid w:val="004C00DA"/>
    <w:rsid w:val="004C0141"/>
    <w:rsid w:val="004C1324"/>
    <w:rsid w:val="004C17F5"/>
    <w:rsid w:val="004C198B"/>
    <w:rsid w:val="004C1C9A"/>
    <w:rsid w:val="004C22DB"/>
    <w:rsid w:val="004C247B"/>
    <w:rsid w:val="004C2485"/>
    <w:rsid w:val="004C2589"/>
    <w:rsid w:val="004C32DA"/>
    <w:rsid w:val="004C3A00"/>
    <w:rsid w:val="004C3A8B"/>
    <w:rsid w:val="004C3C84"/>
    <w:rsid w:val="004C47E7"/>
    <w:rsid w:val="004C4B3A"/>
    <w:rsid w:val="004C4F64"/>
    <w:rsid w:val="004C507E"/>
    <w:rsid w:val="004C5179"/>
    <w:rsid w:val="004C522C"/>
    <w:rsid w:val="004C529C"/>
    <w:rsid w:val="004C52D1"/>
    <w:rsid w:val="004C5518"/>
    <w:rsid w:val="004C5657"/>
    <w:rsid w:val="004C58EF"/>
    <w:rsid w:val="004C5D77"/>
    <w:rsid w:val="004C5E4C"/>
    <w:rsid w:val="004C6158"/>
    <w:rsid w:val="004C639D"/>
    <w:rsid w:val="004C70C1"/>
    <w:rsid w:val="004C730A"/>
    <w:rsid w:val="004C7566"/>
    <w:rsid w:val="004C79F0"/>
    <w:rsid w:val="004D03F3"/>
    <w:rsid w:val="004D057C"/>
    <w:rsid w:val="004D0B6A"/>
    <w:rsid w:val="004D1338"/>
    <w:rsid w:val="004D140D"/>
    <w:rsid w:val="004D175A"/>
    <w:rsid w:val="004D1C32"/>
    <w:rsid w:val="004D2323"/>
    <w:rsid w:val="004D2E98"/>
    <w:rsid w:val="004D3146"/>
    <w:rsid w:val="004D4BC9"/>
    <w:rsid w:val="004D5345"/>
    <w:rsid w:val="004D53A5"/>
    <w:rsid w:val="004D5413"/>
    <w:rsid w:val="004D55C0"/>
    <w:rsid w:val="004D581E"/>
    <w:rsid w:val="004D5D1D"/>
    <w:rsid w:val="004D5EAB"/>
    <w:rsid w:val="004D5F16"/>
    <w:rsid w:val="004D67CF"/>
    <w:rsid w:val="004D6B3E"/>
    <w:rsid w:val="004D6C2F"/>
    <w:rsid w:val="004D7A2D"/>
    <w:rsid w:val="004D7AAD"/>
    <w:rsid w:val="004D7F38"/>
    <w:rsid w:val="004E0DB0"/>
    <w:rsid w:val="004E0E3D"/>
    <w:rsid w:val="004E11D2"/>
    <w:rsid w:val="004E12C4"/>
    <w:rsid w:val="004E14D5"/>
    <w:rsid w:val="004E1DE4"/>
    <w:rsid w:val="004E1E43"/>
    <w:rsid w:val="004E20E3"/>
    <w:rsid w:val="004E214A"/>
    <w:rsid w:val="004E21A5"/>
    <w:rsid w:val="004E2749"/>
    <w:rsid w:val="004E27A2"/>
    <w:rsid w:val="004E3095"/>
    <w:rsid w:val="004E327E"/>
    <w:rsid w:val="004E367B"/>
    <w:rsid w:val="004E48FF"/>
    <w:rsid w:val="004E4D62"/>
    <w:rsid w:val="004E4FBB"/>
    <w:rsid w:val="004E4FFB"/>
    <w:rsid w:val="004E5568"/>
    <w:rsid w:val="004E59BB"/>
    <w:rsid w:val="004E59C4"/>
    <w:rsid w:val="004E5AD5"/>
    <w:rsid w:val="004E5BCF"/>
    <w:rsid w:val="004E5CBB"/>
    <w:rsid w:val="004E5CE3"/>
    <w:rsid w:val="004E5E57"/>
    <w:rsid w:val="004E5E74"/>
    <w:rsid w:val="004E60AD"/>
    <w:rsid w:val="004E60AE"/>
    <w:rsid w:val="004E72AE"/>
    <w:rsid w:val="004E7471"/>
    <w:rsid w:val="004E772A"/>
    <w:rsid w:val="004E7A45"/>
    <w:rsid w:val="004E7AA2"/>
    <w:rsid w:val="004F000B"/>
    <w:rsid w:val="004F000D"/>
    <w:rsid w:val="004F0116"/>
    <w:rsid w:val="004F0601"/>
    <w:rsid w:val="004F136E"/>
    <w:rsid w:val="004F1991"/>
    <w:rsid w:val="004F20ED"/>
    <w:rsid w:val="004F2265"/>
    <w:rsid w:val="004F33B9"/>
    <w:rsid w:val="004F33EA"/>
    <w:rsid w:val="004F3566"/>
    <w:rsid w:val="004F3596"/>
    <w:rsid w:val="004F3EAA"/>
    <w:rsid w:val="004F4371"/>
    <w:rsid w:val="004F4943"/>
    <w:rsid w:val="004F4F84"/>
    <w:rsid w:val="004F504C"/>
    <w:rsid w:val="004F5856"/>
    <w:rsid w:val="004F596C"/>
    <w:rsid w:val="004F5BC3"/>
    <w:rsid w:val="004F5C23"/>
    <w:rsid w:val="004F5FB7"/>
    <w:rsid w:val="004F6027"/>
    <w:rsid w:val="004F634B"/>
    <w:rsid w:val="004F67B2"/>
    <w:rsid w:val="004F6908"/>
    <w:rsid w:val="004F6CAD"/>
    <w:rsid w:val="004F6CD9"/>
    <w:rsid w:val="004F6CE7"/>
    <w:rsid w:val="004F7071"/>
    <w:rsid w:val="004F74A3"/>
    <w:rsid w:val="004F7BCA"/>
    <w:rsid w:val="004F7F09"/>
    <w:rsid w:val="00500438"/>
    <w:rsid w:val="0050086C"/>
    <w:rsid w:val="00500893"/>
    <w:rsid w:val="00500C92"/>
    <w:rsid w:val="00500D0C"/>
    <w:rsid w:val="00500F9D"/>
    <w:rsid w:val="00501081"/>
    <w:rsid w:val="005011B8"/>
    <w:rsid w:val="00501775"/>
    <w:rsid w:val="0050177B"/>
    <w:rsid w:val="00501ABC"/>
    <w:rsid w:val="00502B15"/>
    <w:rsid w:val="00502FA6"/>
    <w:rsid w:val="005031DF"/>
    <w:rsid w:val="0050325C"/>
    <w:rsid w:val="00503E28"/>
    <w:rsid w:val="00503F2E"/>
    <w:rsid w:val="0050408C"/>
    <w:rsid w:val="005044AC"/>
    <w:rsid w:val="00505564"/>
    <w:rsid w:val="005059E3"/>
    <w:rsid w:val="00505C4C"/>
    <w:rsid w:val="00505DF7"/>
    <w:rsid w:val="005062E6"/>
    <w:rsid w:val="00506F10"/>
    <w:rsid w:val="00507708"/>
    <w:rsid w:val="00507A4A"/>
    <w:rsid w:val="00507D45"/>
    <w:rsid w:val="005103D1"/>
    <w:rsid w:val="00510AF8"/>
    <w:rsid w:val="00511130"/>
    <w:rsid w:val="00511AB6"/>
    <w:rsid w:val="00511AB7"/>
    <w:rsid w:val="00511CBB"/>
    <w:rsid w:val="00511D64"/>
    <w:rsid w:val="0051237A"/>
    <w:rsid w:val="005129A6"/>
    <w:rsid w:val="0051312C"/>
    <w:rsid w:val="0051383C"/>
    <w:rsid w:val="00513B1E"/>
    <w:rsid w:val="00513F5D"/>
    <w:rsid w:val="005146A8"/>
    <w:rsid w:val="00514A46"/>
    <w:rsid w:val="00514AAD"/>
    <w:rsid w:val="00514D6C"/>
    <w:rsid w:val="00514E71"/>
    <w:rsid w:val="00514EAC"/>
    <w:rsid w:val="00514EF3"/>
    <w:rsid w:val="00516176"/>
    <w:rsid w:val="005175A4"/>
    <w:rsid w:val="005176C3"/>
    <w:rsid w:val="0051793D"/>
    <w:rsid w:val="00517E4A"/>
    <w:rsid w:val="00517FFE"/>
    <w:rsid w:val="00520205"/>
    <w:rsid w:val="005204CA"/>
    <w:rsid w:val="00520694"/>
    <w:rsid w:val="005209A7"/>
    <w:rsid w:val="00520CCD"/>
    <w:rsid w:val="00520E5B"/>
    <w:rsid w:val="00520EAC"/>
    <w:rsid w:val="005210F1"/>
    <w:rsid w:val="0052180C"/>
    <w:rsid w:val="00521A88"/>
    <w:rsid w:val="00522027"/>
    <w:rsid w:val="00522467"/>
    <w:rsid w:val="0052267E"/>
    <w:rsid w:val="00522915"/>
    <w:rsid w:val="005229C2"/>
    <w:rsid w:val="005231A2"/>
    <w:rsid w:val="00523453"/>
    <w:rsid w:val="00523689"/>
    <w:rsid w:val="00523A91"/>
    <w:rsid w:val="00523AA1"/>
    <w:rsid w:val="00523CFA"/>
    <w:rsid w:val="00523DF7"/>
    <w:rsid w:val="005240CF"/>
    <w:rsid w:val="00524341"/>
    <w:rsid w:val="005244EE"/>
    <w:rsid w:val="005245C3"/>
    <w:rsid w:val="00524781"/>
    <w:rsid w:val="00524D59"/>
    <w:rsid w:val="005250A4"/>
    <w:rsid w:val="0052597E"/>
    <w:rsid w:val="00525B9A"/>
    <w:rsid w:val="0052608F"/>
    <w:rsid w:val="00526352"/>
    <w:rsid w:val="00526385"/>
    <w:rsid w:val="005267BE"/>
    <w:rsid w:val="005268D3"/>
    <w:rsid w:val="00526B5E"/>
    <w:rsid w:val="0052714D"/>
    <w:rsid w:val="00527161"/>
    <w:rsid w:val="005274EB"/>
    <w:rsid w:val="00527570"/>
    <w:rsid w:val="005275D4"/>
    <w:rsid w:val="00527631"/>
    <w:rsid w:val="00527752"/>
    <w:rsid w:val="0052795D"/>
    <w:rsid w:val="00527B8E"/>
    <w:rsid w:val="00527B9C"/>
    <w:rsid w:val="00527DD1"/>
    <w:rsid w:val="00530138"/>
    <w:rsid w:val="00530163"/>
    <w:rsid w:val="0053077E"/>
    <w:rsid w:val="00530A4F"/>
    <w:rsid w:val="00531687"/>
    <w:rsid w:val="00531777"/>
    <w:rsid w:val="00531C73"/>
    <w:rsid w:val="00531EC6"/>
    <w:rsid w:val="00532264"/>
    <w:rsid w:val="00532453"/>
    <w:rsid w:val="00532D58"/>
    <w:rsid w:val="00533454"/>
    <w:rsid w:val="005334CD"/>
    <w:rsid w:val="0053363C"/>
    <w:rsid w:val="00533909"/>
    <w:rsid w:val="00533E31"/>
    <w:rsid w:val="005344EB"/>
    <w:rsid w:val="00534864"/>
    <w:rsid w:val="00534C16"/>
    <w:rsid w:val="0053588C"/>
    <w:rsid w:val="005358D8"/>
    <w:rsid w:val="00535A68"/>
    <w:rsid w:val="00535E2E"/>
    <w:rsid w:val="00536B2C"/>
    <w:rsid w:val="005372B6"/>
    <w:rsid w:val="005372FC"/>
    <w:rsid w:val="0053732D"/>
    <w:rsid w:val="0053735D"/>
    <w:rsid w:val="00537377"/>
    <w:rsid w:val="00537954"/>
    <w:rsid w:val="00537C88"/>
    <w:rsid w:val="00540820"/>
    <w:rsid w:val="00540978"/>
    <w:rsid w:val="00540C84"/>
    <w:rsid w:val="0054127C"/>
    <w:rsid w:val="00541B8B"/>
    <w:rsid w:val="00541DF9"/>
    <w:rsid w:val="00541EC2"/>
    <w:rsid w:val="00542090"/>
    <w:rsid w:val="0054242A"/>
    <w:rsid w:val="005427DD"/>
    <w:rsid w:val="00543219"/>
    <w:rsid w:val="00543656"/>
    <w:rsid w:val="00543C6C"/>
    <w:rsid w:val="00543EB6"/>
    <w:rsid w:val="00544021"/>
    <w:rsid w:val="0054459B"/>
    <w:rsid w:val="005445C5"/>
    <w:rsid w:val="005446C2"/>
    <w:rsid w:val="00544707"/>
    <w:rsid w:val="00544D3A"/>
    <w:rsid w:val="00544F32"/>
    <w:rsid w:val="00545380"/>
    <w:rsid w:val="005455C0"/>
    <w:rsid w:val="005455E2"/>
    <w:rsid w:val="0054562E"/>
    <w:rsid w:val="0054595F"/>
    <w:rsid w:val="0054604A"/>
    <w:rsid w:val="005460D2"/>
    <w:rsid w:val="00546100"/>
    <w:rsid w:val="00546B69"/>
    <w:rsid w:val="00546EAE"/>
    <w:rsid w:val="00546FB6"/>
    <w:rsid w:val="00546FF2"/>
    <w:rsid w:val="0054758F"/>
    <w:rsid w:val="005476B5"/>
    <w:rsid w:val="0055047D"/>
    <w:rsid w:val="005504A0"/>
    <w:rsid w:val="00550E00"/>
    <w:rsid w:val="00551BA3"/>
    <w:rsid w:val="00551BD5"/>
    <w:rsid w:val="00551C6B"/>
    <w:rsid w:val="00551FE7"/>
    <w:rsid w:val="00551FF8"/>
    <w:rsid w:val="0055204F"/>
    <w:rsid w:val="005521EF"/>
    <w:rsid w:val="00552285"/>
    <w:rsid w:val="00552467"/>
    <w:rsid w:val="00552513"/>
    <w:rsid w:val="00552532"/>
    <w:rsid w:val="005527C7"/>
    <w:rsid w:val="00552F70"/>
    <w:rsid w:val="005530FC"/>
    <w:rsid w:val="005533F7"/>
    <w:rsid w:val="00553891"/>
    <w:rsid w:val="0055395F"/>
    <w:rsid w:val="00553BEC"/>
    <w:rsid w:val="005540A3"/>
    <w:rsid w:val="0055410E"/>
    <w:rsid w:val="005546BA"/>
    <w:rsid w:val="00554F86"/>
    <w:rsid w:val="005550C1"/>
    <w:rsid w:val="0055522E"/>
    <w:rsid w:val="005554E5"/>
    <w:rsid w:val="0055565E"/>
    <w:rsid w:val="00555782"/>
    <w:rsid w:val="0055587A"/>
    <w:rsid w:val="00555BE3"/>
    <w:rsid w:val="00555DC5"/>
    <w:rsid w:val="0055732F"/>
    <w:rsid w:val="00557E19"/>
    <w:rsid w:val="00560533"/>
    <w:rsid w:val="00560E36"/>
    <w:rsid w:val="005617CC"/>
    <w:rsid w:val="005618FF"/>
    <w:rsid w:val="0056190D"/>
    <w:rsid w:val="00561AE9"/>
    <w:rsid w:val="00562809"/>
    <w:rsid w:val="0056281B"/>
    <w:rsid w:val="0056286F"/>
    <w:rsid w:val="0056297D"/>
    <w:rsid w:val="00562B59"/>
    <w:rsid w:val="00562C3F"/>
    <w:rsid w:val="00562EEC"/>
    <w:rsid w:val="005632BB"/>
    <w:rsid w:val="00563F44"/>
    <w:rsid w:val="005640BA"/>
    <w:rsid w:val="005648CC"/>
    <w:rsid w:val="0056557F"/>
    <w:rsid w:val="00565698"/>
    <w:rsid w:val="005656BE"/>
    <w:rsid w:val="00565E33"/>
    <w:rsid w:val="005662C3"/>
    <w:rsid w:val="0056673D"/>
    <w:rsid w:val="00566F3A"/>
    <w:rsid w:val="00567AB1"/>
    <w:rsid w:val="00567BD9"/>
    <w:rsid w:val="00567CB4"/>
    <w:rsid w:val="00568AD8"/>
    <w:rsid w:val="005704D0"/>
    <w:rsid w:val="005709FA"/>
    <w:rsid w:val="00570E1A"/>
    <w:rsid w:val="005714D7"/>
    <w:rsid w:val="00571710"/>
    <w:rsid w:val="00571AB6"/>
    <w:rsid w:val="00571C48"/>
    <w:rsid w:val="00571C90"/>
    <w:rsid w:val="00571FE0"/>
    <w:rsid w:val="0057235C"/>
    <w:rsid w:val="005724F5"/>
    <w:rsid w:val="00572D37"/>
    <w:rsid w:val="00572F73"/>
    <w:rsid w:val="0057357A"/>
    <w:rsid w:val="00573ADD"/>
    <w:rsid w:val="00573F6C"/>
    <w:rsid w:val="005740C0"/>
    <w:rsid w:val="00574586"/>
    <w:rsid w:val="005751E6"/>
    <w:rsid w:val="005755EE"/>
    <w:rsid w:val="0057608F"/>
    <w:rsid w:val="005762B1"/>
    <w:rsid w:val="00576AFD"/>
    <w:rsid w:val="00576D1A"/>
    <w:rsid w:val="00576F4B"/>
    <w:rsid w:val="00577303"/>
    <w:rsid w:val="005774D1"/>
    <w:rsid w:val="00577977"/>
    <w:rsid w:val="00577ACA"/>
    <w:rsid w:val="00577C6C"/>
    <w:rsid w:val="00577F53"/>
    <w:rsid w:val="005800A4"/>
    <w:rsid w:val="00580388"/>
    <w:rsid w:val="00580488"/>
    <w:rsid w:val="00580A1E"/>
    <w:rsid w:val="005816D0"/>
    <w:rsid w:val="0058234D"/>
    <w:rsid w:val="00582AAC"/>
    <w:rsid w:val="00582C09"/>
    <w:rsid w:val="00582EBF"/>
    <w:rsid w:val="00583084"/>
    <w:rsid w:val="005831E9"/>
    <w:rsid w:val="00583213"/>
    <w:rsid w:val="005834A8"/>
    <w:rsid w:val="00583992"/>
    <w:rsid w:val="00583D82"/>
    <w:rsid w:val="00583DCA"/>
    <w:rsid w:val="00584292"/>
    <w:rsid w:val="005842EB"/>
    <w:rsid w:val="005843F4"/>
    <w:rsid w:val="0058483B"/>
    <w:rsid w:val="00584B3D"/>
    <w:rsid w:val="00584E38"/>
    <w:rsid w:val="00584E7C"/>
    <w:rsid w:val="00584FF0"/>
    <w:rsid w:val="005850B9"/>
    <w:rsid w:val="00585224"/>
    <w:rsid w:val="00585F42"/>
    <w:rsid w:val="00586331"/>
    <w:rsid w:val="00586598"/>
    <w:rsid w:val="00590658"/>
    <w:rsid w:val="00590BE6"/>
    <w:rsid w:val="00590D53"/>
    <w:rsid w:val="005918FD"/>
    <w:rsid w:val="005927E2"/>
    <w:rsid w:val="0059286F"/>
    <w:rsid w:val="00592BCA"/>
    <w:rsid w:val="00592EF5"/>
    <w:rsid w:val="0059311E"/>
    <w:rsid w:val="005939D0"/>
    <w:rsid w:val="00594535"/>
    <w:rsid w:val="00594A55"/>
    <w:rsid w:val="00595022"/>
    <w:rsid w:val="00595505"/>
    <w:rsid w:val="00595832"/>
    <w:rsid w:val="00595A9F"/>
    <w:rsid w:val="00595DDB"/>
    <w:rsid w:val="00595FFC"/>
    <w:rsid w:val="005965BA"/>
    <w:rsid w:val="00596642"/>
    <w:rsid w:val="0059689D"/>
    <w:rsid w:val="00596A93"/>
    <w:rsid w:val="00596C7F"/>
    <w:rsid w:val="00596E89"/>
    <w:rsid w:val="0059724F"/>
    <w:rsid w:val="005977AA"/>
    <w:rsid w:val="005A126B"/>
    <w:rsid w:val="005A1332"/>
    <w:rsid w:val="005A1982"/>
    <w:rsid w:val="005A19FC"/>
    <w:rsid w:val="005A1D20"/>
    <w:rsid w:val="005A1E34"/>
    <w:rsid w:val="005A25BF"/>
    <w:rsid w:val="005A2665"/>
    <w:rsid w:val="005A2776"/>
    <w:rsid w:val="005A2E9B"/>
    <w:rsid w:val="005A2FD3"/>
    <w:rsid w:val="005A3023"/>
    <w:rsid w:val="005A32E9"/>
    <w:rsid w:val="005A3639"/>
    <w:rsid w:val="005A42AF"/>
    <w:rsid w:val="005A437D"/>
    <w:rsid w:val="005A4651"/>
    <w:rsid w:val="005A49BD"/>
    <w:rsid w:val="005A4AAC"/>
    <w:rsid w:val="005A4BA8"/>
    <w:rsid w:val="005A4D1F"/>
    <w:rsid w:val="005A4FBB"/>
    <w:rsid w:val="005A5158"/>
    <w:rsid w:val="005A5AF9"/>
    <w:rsid w:val="005A5F92"/>
    <w:rsid w:val="005A6087"/>
    <w:rsid w:val="005A6147"/>
    <w:rsid w:val="005A627C"/>
    <w:rsid w:val="005A659B"/>
    <w:rsid w:val="005A694A"/>
    <w:rsid w:val="005A6BD0"/>
    <w:rsid w:val="005A6C70"/>
    <w:rsid w:val="005A7092"/>
    <w:rsid w:val="005A72B9"/>
    <w:rsid w:val="005A7A18"/>
    <w:rsid w:val="005B02F6"/>
    <w:rsid w:val="005B06AC"/>
    <w:rsid w:val="005B08BE"/>
    <w:rsid w:val="005B0923"/>
    <w:rsid w:val="005B1034"/>
    <w:rsid w:val="005B1221"/>
    <w:rsid w:val="005B172A"/>
    <w:rsid w:val="005B1EF6"/>
    <w:rsid w:val="005B2289"/>
    <w:rsid w:val="005B22CD"/>
    <w:rsid w:val="005B2B00"/>
    <w:rsid w:val="005B3046"/>
    <w:rsid w:val="005B3845"/>
    <w:rsid w:val="005B4771"/>
    <w:rsid w:val="005B4E64"/>
    <w:rsid w:val="005B4FB8"/>
    <w:rsid w:val="005B5593"/>
    <w:rsid w:val="005B56A1"/>
    <w:rsid w:val="005B572E"/>
    <w:rsid w:val="005B5B8E"/>
    <w:rsid w:val="005B5F0C"/>
    <w:rsid w:val="005B6426"/>
    <w:rsid w:val="005B6509"/>
    <w:rsid w:val="005B6B27"/>
    <w:rsid w:val="005B7337"/>
    <w:rsid w:val="005B791C"/>
    <w:rsid w:val="005B7F56"/>
    <w:rsid w:val="005C0266"/>
    <w:rsid w:val="005C040F"/>
    <w:rsid w:val="005C0841"/>
    <w:rsid w:val="005C09C3"/>
    <w:rsid w:val="005C0BB7"/>
    <w:rsid w:val="005C0E8B"/>
    <w:rsid w:val="005C0EC2"/>
    <w:rsid w:val="005C0FD7"/>
    <w:rsid w:val="005C1334"/>
    <w:rsid w:val="005C1916"/>
    <w:rsid w:val="005C228B"/>
    <w:rsid w:val="005C23EF"/>
    <w:rsid w:val="005C2597"/>
    <w:rsid w:val="005C2752"/>
    <w:rsid w:val="005C2CA1"/>
    <w:rsid w:val="005C3024"/>
    <w:rsid w:val="005C3273"/>
    <w:rsid w:val="005C33E6"/>
    <w:rsid w:val="005C3934"/>
    <w:rsid w:val="005C3990"/>
    <w:rsid w:val="005C3CD2"/>
    <w:rsid w:val="005C3E2D"/>
    <w:rsid w:val="005C403D"/>
    <w:rsid w:val="005C41DC"/>
    <w:rsid w:val="005C444A"/>
    <w:rsid w:val="005C44E4"/>
    <w:rsid w:val="005C4D8F"/>
    <w:rsid w:val="005C5524"/>
    <w:rsid w:val="005C58E8"/>
    <w:rsid w:val="005C5B7C"/>
    <w:rsid w:val="005C5C20"/>
    <w:rsid w:val="005C5FF9"/>
    <w:rsid w:val="005C656C"/>
    <w:rsid w:val="005C6A3F"/>
    <w:rsid w:val="005C6D7C"/>
    <w:rsid w:val="005C6D7F"/>
    <w:rsid w:val="005C71E9"/>
    <w:rsid w:val="005C74ED"/>
    <w:rsid w:val="005C7AF1"/>
    <w:rsid w:val="005C7C60"/>
    <w:rsid w:val="005D0001"/>
    <w:rsid w:val="005D01D2"/>
    <w:rsid w:val="005D0392"/>
    <w:rsid w:val="005D0AD9"/>
    <w:rsid w:val="005D0BE1"/>
    <w:rsid w:val="005D0F89"/>
    <w:rsid w:val="005D16F8"/>
    <w:rsid w:val="005D1CAA"/>
    <w:rsid w:val="005D1CD2"/>
    <w:rsid w:val="005D1F4D"/>
    <w:rsid w:val="005D2D55"/>
    <w:rsid w:val="005D3157"/>
    <w:rsid w:val="005D31B2"/>
    <w:rsid w:val="005D36A2"/>
    <w:rsid w:val="005D36BE"/>
    <w:rsid w:val="005D3C31"/>
    <w:rsid w:val="005D3F59"/>
    <w:rsid w:val="005D40B0"/>
    <w:rsid w:val="005D480B"/>
    <w:rsid w:val="005D4B51"/>
    <w:rsid w:val="005D4CBC"/>
    <w:rsid w:val="005D4E33"/>
    <w:rsid w:val="005D4E45"/>
    <w:rsid w:val="005D4E67"/>
    <w:rsid w:val="005D505E"/>
    <w:rsid w:val="005D5839"/>
    <w:rsid w:val="005D59A5"/>
    <w:rsid w:val="005D5B69"/>
    <w:rsid w:val="005D61D4"/>
    <w:rsid w:val="005D6226"/>
    <w:rsid w:val="005D64D6"/>
    <w:rsid w:val="005D66AB"/>
    <w:rsid w:val="005D66F9"/>
    <w:rsid w:val="005D6C91"/>
    <w:rsid w:val="005D72FD"/>
    <w:rsid w:val="005D73AA"/>
    <w:rsid w:val="005D7C74"/>
    <w:rsid w:val="005E007D"/>
    <w:rsid w:val="005E07C6"/>
    <w:rsid w:val="005E0873"/>
    <w:rsid w:val="005E0A13"/>
    <w:rsid w:val="005E1236"/>
    <w:rsid w:val="005E1788"/>
    <w:rsid w:val="005E2212"/>
    <w:rsid w:val="005E2C65"/>
    <w:rsid w:val="005E2E3D"/>
    <w:rsid w:val="005E374A"/>
    <w:rsid w:val="005E3AC1"/>
    <w:rsid w:val="005E3C0F"/>
    <w:rsid w:val="005E3E08"/>
    <w:rsid w:val="005E46C7"/>
    <w:rsid w:val="005E4912"/>
    <w:rsid w:val="005E4A70"/>
    <w:rsid w:val="005E4F5E"/>
    <w:rsid w:val="005E4FAF"/>
    <w:rsid w:val="005E5099"/>
    <w:rsid w:val="005E52C8"/>
    <w:rsid w:val="005E5637"/>
    <w:rsid w:val="005E5AAF"/>
    <w:rsid w:val="005E5E00"/>
    <w:rsid w:val="005E63E3"/>
    <w:rsid w:val="005E64F9"/>
    <w:rsid w:val="005E65E6"/>
    <w:rsid w:val="005E7145"/>
    <w:rsid w:val="005E78BF"/>
    <w:rsid w:val="005E7C58"/>
    <w:rsid w:val="005F0083"/>
    <w:rsid w:val="005F018F"/>
    <w:rsid w:val="005F0233"/>
    <w:rsid w:val="005F0378"/>
    <w:rsid w:val="005F05C4"/>
    <w:rsid w:val="005F0DC4"/>
    <w:rsid w:val="005F11D9"/>
    <w:rsid w:val="005F148C"/>
    <w:rsid w:val="005F1519"/>
    <w:rsid w:val="005F15AB"/>
    <w:rsid w:val="005F18A3"/>
    <w:rsid w:val="005F19DB"/>
    <w:rsid w:val="005F1BBC"/>
    <w:rsid w:val="005F2511"/>
    <w:rsid w:val="005F2990"/>
    <w:rsid w:val="005F2C6A"/>
    <w:rsid w:val="005F2D02"/>
    <w:rsid w:val="005F3084"/>
    <w:rsid w:val="005F3252"/>
    <w:rsid w:val="005F34E7"/>
    <w:rsid w:val="005F3569"/>
    <w:rsid w:val="005F3848"/>
    <w:rsid w:val="005F3D8A"/>
    <w:rsid w:val="005F4074"/>
    <w:rsid w:val="005F4138"/>
    <w:rsid w:val="005F43B3"/>
    <w:rsid w:val="005F46CF"/>
    <w:rsid w:val="005F4890"/>
    <w:rsid w:val="005F4A26"/>
    <w:rsid w:val="005F53D1"/>
    <w:rsid w:val="005F543C"/>
    <w:rsid w:val="005F546C"/>
    <w:rsid w:val="005F598D"/>
    <w:rsid w:val="005F5CCA"/>
    <w:rsid w:val="005F68D0"/>
    <w:rsid w:val="005F705B"/>
    <w:rsid w:val="005F73FC"/>
    <w:rsid w:val="005F77BB"/>
    <w:rsid w:val="005F7986"/>
    <w:rsid w:val="005F7D63"/>
    <w:rsid w:val="005F7EC0"/>
    <w:rsid w:val="006007E0"/>
    <w:rsid w:val="0060083A"/>
    <w:rsid w:val="00601026"/>
    <w:rsid w:val="0060149F"/>
    <w:rsid w:val="00601530"/>
    <w:rsid w:val="00601B3C"/>
    <w:rsid w:val="00601CAE"/>
    <w:rsid w:val="0060211F"/>
    <w:rsid w:val="006027EF"/>
    <w:rsid w:val="00602A76"/>
    <w:rsid w:val="006034EE"/>
    <w:rsid w:val="006037DB"/>
    <w:rsid w:val="0060478D"/>
    <w:rsid w:val="00604801"/>
    <w:rsid w:val="00604FEF"/>
    <w:rsid w:val="006054B3"/>
    <w:rsid w:val="00605887"/>
    <w:rsid w:val="00605890"/>
    <w:rsid w:val="00605A2C"/>
    <w:rsid w:val="00605A83"/>
    <w:rsid w:val="00606405"/>
    <w:rsid w:val="00606417"/>
    <w:rsid w:val="006066D0"/>
    <w:rsid w:val="00606E64"/>
    <w:rsid w:val="00607A9F"/>
    <w:rsid w:val="00607B65"/>
    <w:rsid w:val="00607E72"/>
    <w:rsid w:val="00610002"/>
    <w:rsid w:val="00610461"/>
    <w:rsid w:val="0061056A"/>
    <w:rsid w:val="00610931"/>
    <w:rsid w:val="00610B7A"/>
    <w:rsid w:val="00610E58"/>
    <w:rsid w:val="00610E9E"/>
    <w:rsid w:val="00611C04"/>
    <w:rsid w:val="00611EA3"/>
    <w:rsid w:val="006120D1"/>
    <w:rsid w:val="00612248"/>
    <w:rsid w:val="00612CC3"/>
    <w:rsid w:val="00612D15"/>
    <w:rsid w:val="00612ED2"/>
    <w:rsid w:val="00613621"/>
    <w:rsid w:val="00613630"/>
    <w:rsid w:val="0061368A"/>
    <w:rsid w:val="00613926"/>
    <w:rsid w:val="00613997"/>
    <w:rsid w:val="006139B7"/>
    <w:rsid w:val="00613B99"/>
    <w:rsid w:val="00613E66"/>
    <w:rsid w:val="00614059"/>
    <w:rsid w:val="0061417A"/>
    <w:rsid w:val="006141D0"/>
    <w:rsid w:val="00614597"/>
    <w:rsid w:val="006148B9"/>
    <w:rsid w:val="00614A7B"/>
    <w:rsid w:val="00614B13"/>
    <w:rsid w:val="00614F46"/>
    <w:rsid w:val="0061560B"/>
    <w:rsid w:val="006156D3"/>
    <w:rsid w:val="006157E6"/>
    <w:rsid w:val="0061599C"/>
    <w:rsid w:val="00615DFC"/>
    <w:rsid w:val="00615E19"/>
    <w:rsid w:val="00616B40"/>
    <w:rsid w:val="00620230"/>
    <w:rsid w:val="0062044C"/>
    <w:rsid w:val="0062099B"/>
    <w:rsid w:val="0062103D"/>
    <w:rsid w:val="0062156F"/>
    <w:rsid w:val="00621708"/>
    <w:rsid w:val="00621817"/>
    <w:rsid w:val="006218A1"/>
    <w:rsid w:val="00621B71"/>
    <w:rsid w:val="00621F7E"/>
    <w:rsid w:val="00622534"/>
    <w:rsid w:val="00622BB6"/>
    <w:rsid w:val="00622D92"/>
    <w:rsid w:val="0062369E"/>
    <w:rsid w:val="00623867"/>
    <w:rsid w:val="00623E95"/>
    <w:rsid w:val="006242D1"/>
    <w:rsid w:val="006245DE"/>
    <w:rsid w:val="00625203"/>
    <w:rsid w:val="006253DD"/>
    <w:rsid w:val="006255D3"/>
    <w:rsid w:val="0062572E"/>
    <w:rsid w:val="00625A48"/>
    <w:rsid w:val="00626234"/>
    <w:rsid w:val="0062644D"/>
    <w:rsid w:val="00627232"/>
    <w:rsid w:val="00627580"/>
    <w:rsid w:val="006307CB"/>
    <w:rsid w:val="006315C2"/>
    <w:rsid w:val="006318BD"/>
    <w:rsid w:val="006322AD"/>
    <w:rsid w:val="0063289E"/>
    <w:rsid w:val="00632927"/>
    <w:rsid w:val="0063306C"/>
    <w:rsid w:val="00633135"/>
    <w:rsid w:val="006334D5"/>
    <w:rsid w:val="00634071"/>
    <w:rsid w:val="00634178"/>
    <w:rsid w:val="00634209"/>
    <w:rsid w:val="006342A1"/>
    <w:rsid w:val="00634660"/>
    <w:rsid w:val="00634715"/>
    <w:rsid w:val="006349D4"/>
    <w:rsid w:val="00634EF2"/>
    <w:rsid w:val="006353FD"/>
    <w:rsid w:val="00635A5E"/>
    <w:rsid w:val="00635BD8"/>
    <w:rsid w:val="00636168"/>
    <w:rsid w:val="00636E95"/>
    <w:rsid w:val="00636F1E"/>
    <w:rsid w:val="00637584"/>
    <w:rsid w:val="0063761C"/>
    <w:rsid w:val="00637992"/>
    <w:rsid w:val="00637DA2"/>
    <w:rsid w:val="0064064A"/>
    <w:rsid w:val="006407B3"/>
    <w:rsid w:val="0064092F"/>
    <w:rsid w:val="00640970"/>
    <w:rsid w:val="00640E8F"/>
    <w:rsid w:val="00641094"/>
    <w:rsid w:val="00641679"/>
    <w:rsid w:val="006416C4"/>
    <w:rsid w:val="006417E7"/>
    <w:rsid w:val="00641820"/>
    <w:rsid w:val="0064198A"/>
    <w:rsid w:val="00642180"/>
    <w:rsid w:val="006421C8"/>
    <w:rsid w:val="00642316"/>
    <w:rsid w:val="00642D5D"/>
    <w:rsid w:val="00642DAB"/>
    <w:rsid w:val="00642DED"/>
    <w:rsid w:val="0064303D"/>
    <w:rsid w:val="00643162"/>
    <w:rsid w:val="00643B49"/>
    <w:rsid w:val="00643D30"/>
    <w:rsid w:val="00643D40"/>
    <w:rsid w:val="00644688"/>
    <w:rsid w:val="00644847"/>
    <w:rsid w:val="00644965"/>
    <w:rsid w:val="00645184"/>
    <w:rsid w:val="00645C69"/>
    <w:rsid w:val="006473BA"/>
    <w:rsid w:val="0064773B"/>
    <w:rsid w:val="00650A39"/>
    <w:rsid w:val="006511AA"/>
    <w:rsid w:val="00651B3D"/>
    <w:rsid w:val="0065202E"/>
    <w:rsid w:val="00652A26"/>
    <w:rsid w:val="00652B40"/>
    <w:rsid w:val="00652D02"/>
    <w:rsid w:val="0065386E"/>
    <w:rsid w:val="00654744"/>
    <w:rsid w:val="00654991"/>
    <w:rsid w:val="00654C58"/>
    <w:rsid w:val="00654C62"/>
    <w:rsid w:val="00654D63"/>
    <w:rsid w:val="00654DB8"/>
    <w:rsid w:val="00654EF1"/>
    <w:rsid w:val="0065557A"/>
    <w:rsid w:val="006557C7"/>
    <w:rsid w:val="006558DA"/>
    <w:rsid w:val="00656296"/>
    <w:rsid w:val="00656609"/>
    <w:rsid w:val="00656DAA"/>
    <w:rsid w:val="00656DB7"/>
    <w:rsid w:val="00656F72"/>
    <w:rsid w:val="0065772A"/>
    <w:rsid w:val="00657B3C"/>
    <w:rsid w:val="00657B84"/>
    <w:rsid w:val="006601D4"/>
    <w:rsid w:val="00660DC5"/>
    <w:rsid w:val="00661258"/>
    <w:rsid w:val="00661391"/>
    <w:rsid w:val="00661633"/>
    <w:rsid w:val="00662FD1"/>
    <w:rsid w:val="0066314B"/>
    <w:rsid w:val="00663297"/>
    <w:rsid w:val="0066369D"/>
    <w:rsid w:val="00664063"/>
    <w:rsid w:val="006641AB"/>
    <w:rsid w:val="006648B4"/>
    <w:rsid w:val="00664E50"/>
    <w:rsid w:val="0066568B"/>
    <w:rsid w:val="006660D3"/>
    <w:rsid w:val="0066636A"/>
    <w:rsid w:val="00666A10"/>
    <w:rsid w:val="00666D38"/>
    <w:rsid w:val="00666D85"/>
    <w:rsid w:val="0066702E"/>
    <w:rsid w:val="00667142"/>
    <w:rsid w:val="006672D6"/>
    <w:rsid w:val="0066749A"/>
    <w:rsid w:val="0066761C"/>
    <w:rsid w:val="00667910"/>
    <w:rsid w:val="00667960"/>
    <w:rsid w:val="00667EA2"/>
    <w:rsid w:val="006709E0"/>
    <w:rsid w:val="0067119F"/>
    <w:rsid w:val="00671286"/>
    <w:rsid w:val="0067143E"/>
    <w:rsid w:val="0067153F"/>
    <w:rsid w:val="00671B3D"/>
    <w:rsid w:val="00671FE2"/>
    <w:rsid w:val="006721C5"/>
    <w:rsid w:val="0067249F"/>
    <w:rsid w:val="006730EE"/>
    <w:rsid w:val="00673932"/>
    <w:rsid w:val="00673CB7"/>
    <w:rsid w:val="00673E76"/>
    <w:rsid w:val="00673EDF"/>
    <w:rsid w:val="00673EF8"/>
    <w:rsid w:val="006741E6"/>
    <w:rsid w:val="00674BDF"/>
    <w:rsid w:val="006753C1"/>
    <w:rsid w:val="00675539"/>
    <w:rsid w:val="00675654"/>
    <w:rsid w:val="00675A6C"/>
    <w:rsid w:val="0067613C"/>
    <w:rsid w:val="0067649B"/>
    <w:rsid w:val="00676AC9"/>
    <w:rsid w:val="006773D6"/>
    <w:rsid w:val="00677521"/>
    <w:rsid w:val="0067787E"/>
    <w:rsid w:val="00677A5B"/>
    <w:rsid w:val="00677F6F"/>
    <w:rsid w:val="00680484"/>
    <w:rsid w:val="00680BA9"/>
    <w:rsid w:val="00680EAB"/>
    <w:rsid w:val="00680F24"/>
    <w:rsid w:val="006811BE"/>
    <w:rsid w:val="00681330"/>
    <w:rsid w:val="00681364"/>
    <w:rsid w:val="00681646"/>
    <w:rsid w:val="00681D7B"/>
    <w:rsid w:val="00682180"/>
    <w:rsid w:val="00682246"/>
    <w:rsid w:val="006823AF"/>
    <w:rsid w:val="00682507"/>
    <w:rsid w:val="00682D59"/>
    <w:rsid w:val="00682FA8"/>
    <w:rsid w:val="00683053"/>
    <w:rsid w:val="0068338A"/>
    <w:rsid w:val="00683B4D"/>
    <w:rsid w:val="00683C6E"/>
    <w:rsid w:val="00683CE5"/>
    <w:rsid w:val="006840B4"/>
    <w:rsid w:val="0068449B"/>
    <w:rsid w:val="00684C03"/>
    <w:rsid w:val="00684D96"/>
    <w:rsid w:val="006850C2"/>
    <w:rsid w:val="006855F0"/>
    <w:rsid w:val="00685D2A"/>
    <w:rsid w:val="006862EA"/>
    <w:rsid w:val="006864CC"/>
    <w:rsid w:val="00686519"/>
    <w:rsid w:val="006871FF"/>
    <w:rsid w:val="00687201"/>
    <w:rsid w:val="00687787"/>
    <w:rsid w:val="0069069F"/>
    <w:rsid w:val="00690729"/>
    <w:rsid w:val="00690BA2"/>
    <w:rsid w:val="00690F75"/>
    <w:rsid w:val="00690FFF"/>
    <w:rsid w:val="006913D2"/>
    <w:rsid w:val="006915F7"/>
    <w:rsid w:val="006920A1"/>
    <w:rsid w:val="006924D8"/>
    <w:rsid w:val="00692E20"/>
    <w:rsid w:val="00693B7B"/>
    <w:rsid w:val="00693F85"/>
    <w:rsid w:val="006940E8"/>
    <w:rsid w:val="00694371"/>
    <w:rsid w:val="00694BC8"/>
    <w:rsid w:val="00695075"/>
    <w:rsid w:val="006950F9"/>
    <w:rsid w:val="0069511B"/>
    <w:rsid w:val="00695A10"/>
    <w:rsid w:val="00695B07"/>
    <w:rsid w:val="00695C41"/>
    <w:rsid w:val="00695C6C"/>
    <w:rsid w:val="00696101"/>
    <w:rsid w:val="006961A7"/>
    <w:rsid w:val="006966F4"/>
    <w:rsid w:val="006969B9"/>
    <w:rsid w:val="006978EC"/>
    <w:rsid w:val="006979F4"/>
    <w:rsid w:val="00697C88"/>
    <w:rsid w:val="00697D99"/>
    <w:rsid w:val="006A0275"/>
    <w:rsid w:val="006A0B51"/>
    <w:rsid w:val="006A0FFB"/>
    <w:rsid w:val="006A17D1"/>
    <w:rsid w:val="006A21A2"/>
    <w:rsid w:val="006A2E83"/>
    <w:rsid w:val="006A318A"/>
    <w:rsid w:val="006A363E"/>
    <w:rsid w:val="006A38C9"/>
    <w:rsid w:val="006A4122"/>
    <w:rsid w:val="006A4198"/>
    <w:rsid w:val="006A4393"/>
    <w:rsid w:val="006A48B4"/>
    <w:rsid w:val="006A4943"/>
    <w:rsid w:val="006A515E"/>
    <w:rsid w:val="006A55B5"/>
    <w:rsid w:val="006A56AD"/>
    <w:rsid w:val="006A5D16"/>
    <w:rsid w:val="006A5D7B"/>
    <w:rsid w:val="006A607D"/>
    <w:rsid w:val="006A6123"/>
    <w:rsid w:val="006A6244"/>
    <w:rsid w:val="006A63EA"/>
    <w:rsid w:val="006A6531"/>
    <w:rsid w:val="006A6781"/>
    <w:rsid w:val="006A67A2"/>
    <w:rsid w:val="006A68DF"/>
    <w:rsid w:val="006A7280"/>
    <w:rsid w:val="006A77F2"/>
    <w:rsid w:val="006A78A9"/>
    <w:rsid w:val="006A79E0"/>
    <w:rsid w:val="006A7DB0"/>
    <w:rsid w:val="006B0511"/>
    <w:rsid w:val="006B085E"/>
    <w:rsid w:val="006B09CA"/>
    <w:rsid w:val="006B1027"/>
    <w:rsid w:val="006B1219"/>
    <w:rsid w:val="006B15BC"/>
    <w:rsid w:val="006B1913"/>
    <w:rsid w:val="006B1979"/>
    <w:rsid w:val="006B1A47"/>
    <w:rsid w:val="006B1AED"/>
    <w:rsid w:val="006B1E76"/>
    <w:rsid w:val="006B1F9A"/>
    <w:rsid w:val="006B1FCD"/>
    <w:rsid w:val="006B2451"/>
    <w:rsid w:val="006B263E"/>
    <w:rsid w:val="006B280F"/>
    <w:rsid w:val="006B3012"/>
    <w:rsid w:val="006B324F"/>
    <w:rsid w:val="006B3407"/>
    <w:rsid w:val="006B3546"/>
    <w:rsid w:val="006B362A"/>
    <w:rsid w:val="006B3F1D"/>
    <w:rsid w:val="006B3FB9"/>
    <w:rsid w:val="006B423D"/>
    <w:rsid w:val="006B505A"/>
    <w:rsid w:val="006B507E"/>
    <w:rsid w:val="006B5140"/>
    <w:rsid w:val="006B542E"/>
    <w:rsid w:val="006B55A8"/>
    <w:rsid w:val="006B5688"/>
    <w:rsid w:val="006B5925"/>
    <w:rsid w:val="006B5A29"/>
    <w:rsid w:val="006B725D"/>
    <w:rsid w:val="006B7408"/>
    <w:rsid w:val="006B744B"/>
    <w:rsid w:val="006C020B"/>
    <w:rsid w:val="006C0387"/>
    <w:rsid w:val="006C046E"/>
    <w:rsid w:val="006C0BD2"/>
    <w:rsid w:val="006C10FE"/>
    <w:rsid w:val="006C15ED"/>
    <w:rsid w:val="006C1970"/>
    <w:rsid w:val="006C1FAC"/>
    <w:rsid w:val="006C223A"/>
    <w:rsid w:val="006C3AB4"/>
    <w:rsid w:val="006C3CD1"/>
    <w:rsid w:val="006C40AD"/>
    <w:rsid w:val="006C42AF"/>
    <w:rsid w:val="006C43F2"/>
    <w:rsid w:val="006C44F7"/>
    <w:rsid w:val="006C45E5"/>
    <w:rsid w:val="006C4804"/>
    <w:rsid w:val="006C4930"/>
    <w:rsid w:val="006C4DE8"/>
    <w:rsid w:val="006C52B1"/>
    <w:rsid w:val="006C5529"/>
    <w:rsid w:val="006C5AB0"/>
    <w:rsid w:val="006C5C9C"/>
    <w:rsid w:val="006C5D2B"/>
    <w:rsid w:val="006C63AC"/>
    <w:rsid w:val="006C6A52"/>
    <w:rsid w:val="006C6C0F"/>
    <w:rsid w:val="006C700C"/>
    <w:rsid w:val="006C7460"/>
    <w:rsid w:val="006C7758"/>
    <w:rsid w:val="006C7CC4"/>
    <w:rsid w:val="006D01B3"/>
    <w:rsid w:val="006D0231"/>
    <w:rsid w:val="006D02F8"/>
    <w:rsid w:val="006D0AA4"/>
    <w:rsid w:val="006D0B60"/>
    <w:rsid w:val="006D0BAD"/>
    <w:rsid w:val="006D0C49"/>
    <w:rsid w:val="006D0F5C"/>
    <w:rsid w:val="006D12F2"/>
    <w:rsid w:val="006D167C"/>
    <w:rsid w:val="006D16FF"/>
    <w:rsid w:val="006D19F5"/>
    <w:rsid w:val="006D1A7E"/>
    <w:rsid w:val="006D1D06"/>
    <w:rsid w:val="006D1E53"/>
    <w:rsid w:val="006D22F2"/>
    <w:rsid w:val="006D267E"/>
    <w:rsid w:val="006D2724"/>
    <w:rsid w:val="006D2960"/>
    <w:rsid w:val="006D2CD1"/>
    <w:rsid w:val="006D320B"/>
    <w:rsid w:val="006D383A"/>
    <w:rsid w:val="006D3F5D"/>
    <w:rsid w:val="006D4A52"/>
    <w:rsid w:val="006D4A94"/>
    <w:rsid w:val="006D4AEF"/>
    <w:rsid w:val="006D4BDF"/>
    <w:rsid w:val="006D50AC"/>
    <w:rsid w:val="006D5515"/>
    <w:rsid w:val="006D5D27"/>
    <w:rsid w:val="006D622A"/>
    <w:rsid w:val="006D625D"/>
    <w:rsid w:val="006D6BD4"/>
    <w:rsid w:val="006D714D"/>
    <w:rsid w:val="006D74E3"/>
    <w:rsid w:val="006D7543"/>
    <w:rsid w:val="006D7707"/>
    <w:rsid w:val="006D7712"/>
    <w:rsid w:val="006D77F6"/>
    <w:rsid w:val="006E07B7"/>
    <w:rsid w:val="006E10BA"/>
    <w:rsid w:val="006E15FD"/>
    <w:rsid w:val="006E179D"/>
    <w:rsid w:val="006E193A"/>
    <w:rsid w:val="006E193D"/>
    <w:rsid w:val="006E1A00"/>
    <w:rsid w:val="006E1B3A"/>
    <w:rsid w:val="006E1D78"/>
    <w:rsid w:val="006E2000"/>
    <w:rsid w:val="006E2081"/>
    <w:rsid w:val="006E2217"/>
    <w:rsid w:val="006E2438"/>
    <w:rsid w:val="006E257D"/>
    <w:rsid w:val="006E2664"/>
    <w:rsid w:val="006E2985"/>
    <w:rsid w:val="006E2DB1"/>
    <w:rsid w:val="006E2F77"/>
    <w:rsid w:val="006E304D"/>
    <w:rsid w:val="006E3191"/>
    <w:rsid w:val="006E3345"/>
    <w:rsid w:val="006E345E"/>
    <w:rsid w:val="006E39D6"/>
    <w:rsid w:val="006E3D0A"/>
    <w:rsid w:val="006E3EF2"/>
    <w:rsid w:val="006E3F39"/>
    <w:rsid w:val="006E4451"/>
    <w:rsid w:val="006E4ECD"/>
    <w:rsid w:val="006E551F"/>
    <w:rsid w:val="006E5892"/>
    <w:rsid w:val="006E58D3"/>
    <w:rsid w:val="006E58F9"/>
    <w:rsid w:val="006E598B"/>
    <w:rsid w:val="006E5E7E"/>
    <w:rsid w:val="006E641B"/>
    <w:rsid w:val="006E6AC9"/>
    <w:rsid w:val="006E6BC5"/>
    <w:rsid w:val="006E6D29"/>
    <w:rsid w:val="006E6D42"/>
    <w:rsid w:val="006E700E"/>
    <w:rsid w:val="006E7359"/>
    <w:rsid w:val="006E7DF0"/>
    <w:rsid w:val="006F01CB"/>
    <w:rsid w:val="006F02C8"/>
    <w:rsid w:val="006F0670"/>
    <w:rsid w:val="006F0CC1"/>
    <w:rsid w:val="006F0D4A"/>
    <w:rsid w:val="006F0ED2"/>
    <w:rsid w:val="006F1437"/>
    <w:rsid w:val="006F14B6"/>
    <w:rsid w:val="006F161F"/>
    <w:rsid w:val="006F1736"/>
    <w:rsid w:val="006F1768"/>
    <w:rsid w:val="006F1988"/>
    <w:rsid w:val="006F1F56"/>
    <w:rsid w:val="006F2136"/>
    <w:rsid w:val="006F21E0"/>
    <w:rsid w:val="006F28D0"/>
    <w:rsid w:val="006F2A3D"/>
    <w:rsid w:val="006F2B5B"/>
    <w:rsid w:val="006F3687"/>
    <w:rsid w:val="006F36DA"/>
    <w:rsid w:val="006F3771"/>
    <w:rsid w:val="006F3F88"/>
    <w:rsid w:val="006F425F"/>
    <w:rsid w:val="006F43E7"/>
    <w:rsid w:val="006F4544"/>
    <w:rsid w:val="006F50A4"/>
    <w:rsid w:val="006F528C"/>
    <w:rsid w:val="006F558E"/>
    <w:rsid w:val="006F55E9"/>
    <w:rsid w:val="006F5930"/>
    <w:rsid w:val="006F5D85"/>
    <w:rsid w:val="006F5F09"/>
    <w:rsid w:val="006F6370"/>
    <w:rsid w:val="006F68EC"/>
    <w:rsid w:val="006F6F2C"/>
    <w:rsid w:val="006F7B22"/>
    <w:rsid w:val="006F7D59"/>
    <w:rsid w:val="007000B6"/>
    <w:rsid w:val="007003C5"/>
    <w:rsid w:val="00700F7D"/>
    <w:rsid w:val="00701041"/>
    <w:rsid w:val="00701BC6"/>
    <w:rsid w:val="00701F8A"/>
    <w:rsid w:val="00702201"/>
    <w:rsid w:val="0070233C"/>
    <w:rsid w:val="00702469"/>
    <w:rsid w:val="007026EA"/>
    <w:rsid w:val="00702763"/>
    <w:rsid w:val="00702AB6"/>
    <w:rsid w:val="00702FE8"/>
    <w:rsid w:val="007034E7"/>
    <w:rsid w:val="007039C7"/>
    <w:rsid w:val="00703B2C"/>
    <w:rsid w:val="00703DF0"/>
    <w:rsid w:val="00704919"/>
    <w:rsid w:val="007051F9"/>
    <w:rsid w:val="00705BAD"/>
    <w:rsid w:val="00705EFF"/>
    <w:rsid w:val="0070621F"/>
    <w:rsid w:val="007068F1"/>
    <w:rsid w:val="00706CC2"/>
    <w:rsid w:val="00706D1A"/>
    <w:rsid w:val="00706DDD"/>
    <w:rsid w:val="00706EAE"/>
    <w:rsid w:val="00707CFD"/>
    <w:rsid w:val="00707D9D"/>
    <w:rsid w:val="007102BF"/>
    <w:rsid w:val="007104D1"/>
    <w:rsid w:val="007104E4"/>
    <w:rsid w:val="007107A1"/>
    <w:rsid w:val="007111F5"/>
    <w:rsid w:val="00711399"/>
    <w:rsid w:val="0071187F"/>
    <w:rsid w:val="00711960"/>
    <w:rsid w:val="00712610"/>
    <w:rsid w:val="007126E5"/>
    <w:rsid w:val="00712B01"/>
    <w:rsid w:val="00712B43"/>
    <w:rsid w:val="00712FE1"/>
    <w:rsid w:val="00713031"/>
    <w:rsid w:val="00713D8D"/>
    <w:rsid w:val="007144C5"/>
    <w:rsid w:val="0071464C"/>
    <w:rsid w:val="00715441"/>
    <w:rsid w:val="007156DD"/>
    <w:rsid w:val="007157D2"/>
    <w:rsid w:val="00716C20"/>
    <w:rsid w:val="00716C34"/>
    <w:rsid w:val="00716CE1"/>
    <w:rsid w:val="007174D5"/>
    <w:rsid w:val="007175B6"/>
    <w:rsid w:val="00717841"/>
    <w:rsid w:val="007179DE"/>
    <w:rsid w:val="00717A9E"/>
    <w:rsid w:val="007201E0"/>
    <w:rsid w:val="00720B54"/>
    <w:rsid w:val="00721A6E"/>
    <w:rsid w:val="00721C4C"/>
    <w:rsid w:val="00721C95"/>
    <w:rsid w:val="00721F2D"/>
    <w:rsid w:val="007223E0"/>
    <w:rsid w:val="007230B1"/>
    <w:rsid w:val="007233C6"/>
    <w:rsid w:val="007234DB"/>
    <w:rsid w:val="00723956"/>
    <w:rsid w:val="0072399E"/>
    <w:rsid w:val="00723DC6"/>
    <w:rsid w:val="007245F4"/>
    <w:rsid w:val="00724634"/>
    <w:rsid w:val="00724CAB"/>
    <w:rsid w:val="00724E03"/>
    <w:rsid w:val="00725124"/>
    <w:rsid w:val="007255DB"/>
    <w:rsid w:val="007258EA"/>
    <w:rsid w:val="00725A7B"/>
    <w:rsid w:val="00725DF7"/>
    <w:rsid w:val="0072632E"/>
    <w:rsid w:val="007264EF"/>
    <w:rsid w:val="0072650C"/>
    <w:rsid w:val="007265DF"/>
    <w:rsid w:val="00726ABF"/>
    <w:rsid w:val="00726E51"/>
    <w:rsid w:val="00727942"/>
    <w:rsid w:val="00727AED"/>
    <w:rsid w:val="00727D5B"/>
    <w:rsid w:val="007305DC"/>
    <w:rsid w:val="00730611"/>
    <w:rsid w:val="00730BF4"/>
    <w:rsid w:val="00730FD9"/>
    <w:rsid w:val="00730FDD"/>
    <w:rsid w:val="00731371"/>
    <w:rsid w:val="00731537"/>
    <w:rsid w:val="0073158D"/>
    <w:rsid w:val="0073198D"/>
    <w:rsid w:val="00732693"/>
    <w:rsid w:val="0073272E"/>
    <w:rsid w:val="00732D38"/>
    <w:rsid w:val="00732DC4"/>
    <w:rsid w:val="00732DCE"/>
    <w:rsid w:val="00732F48"/>
    <w:rsid w:val="0073329A"/>
    <w:rsid w:val="00733583"/>
    <w:rsid w:val="00733D9D"/>
    <w:rsid w:val="00733E2D"/>
    <w:rsid w:val="00733EEF"/>
    <w:rsid w:val="007341EB"/>
    <w:rsid w:val="00734A69"/>
    <w:rsid w:val="00734DB6"/>
    <w:rsid w:val="00735213"/>
    <w:rsid w:val="0073550D"/>
    <w:rsid w:val="00735618"/>
    <w:rsid w:val="00735FED"/>
    <w:rsid w:val="00736F69"/>
    <w:rsid w:val="007371A2"/>
    <w:rsid w:val="007373A6"/>
    <w:rsid w:val="0073768F"/>
    <w:rsid w:val="0074050A"/>
    <w:rsid w:val="00740649"/>
    <w:rsid w:val="00740CE4"/>
    <w:rsid w:val="00741746"/>
    <w:rsid w:val="00741B4B"/>
    <w:rsid w:val="00741BD7"/>
    <w:rsid w:val="00741DD5"/>
    <w:rsid w:val="00741F7D"/>
    <w:rsid w:val="00742073"/>
    <w:rsid w:val="0074215C"/>
    <w:rsid w:val="0074264A"/>
    <w:rsid w:val="0074279D"/>
    <w:rsid w:val="00742C3E"/>
    <w:rsid w:val="00742D3A"/>
    <w:rsid w:val="00742D95"/>
    <w:rsid w:val="00742DAC"/>
    <w:rsid w:val="00742DB4"/>
    <w:rsid w:val="00743587"/>
    <w:rsid w:val="007435BA"/>
    <w:rsid w:val="0074400F"/>
    <w:rsid w:val="007446FC"/>
    <w:rsid w:val="0074481D"/>
    <w:rsid w:val="00744997"/>
    <w:rsid w:val="00744C1D"/>
    <w:rsid w:val="00745037"/>
    <w:rsid w:val="007450E7"/>
    <w:rsid w:val="007452D1"/>
    <w:rsid w:val="00745633"/>
    <w:rsid w:val="0074572B"/>
    <w:rsid w:val="007458DD"/>
    <w:rsid w:val="007458F7"/>
    <w:rsid w:val="00745D00"/>
    <w:rsid w:val="00745D48"/>
    <w:rsid w:val="007461DA"/>
    <w:rsid w:val="0074621A"/>
    <w:rsid w:val="00746A4E"/>
    <w:rsid w:val="00746FDD"/>
    <w:rsid w:val="0074775B"/>
    <w:rsid w:val="00747BDD"/>
    <w:rsid w:val="00747C4E"/>
    <w:rsid w:val="00747EE0"/>
    <w:rsid w:val="00750C76"/>
    <w:rsid w:val="00751150"/>
    <w:rsid w:val="0075115A"/>
    <w:rsid w:val="00751326"/>
    <w:rsid w:val="00751C1E"/>
    <w:rsid w:val="00751DED"/>
    <w:rsid w:val="00752401"/>
    <w:rsid w:val="00752CDB"/>
    <w:rsid w:val="00752F40"/>
    <w:rsid w:val="007534AD"/>
    <w:rsid w:val="00753699"/>
    <w:rsid w:val="0075379B"/>
    <w:rsid w:val="007539D5"/>
    <w:rsid w:val="00753ACB"/>
    <w:rsid w:val="00753B12"/>
    <w:rsid w:val="00753C8F"/>
    <w:rsid w:val="00753D9A"/>
    <w:rsid w:val="007540F8"/>
    <w:rsid w:val="00754222"/>
    <w:rsid w:val="00754B9C"/>
    <w:rsid w:val="00754BC7"/>
    <w:rsid w:val="00754D7A"/>
    <w:rsid w:val="00755533"/>
    <w:rsid w:val="00755D80"/>
    <w:rsid w:val="00755E99"/>
    <w:rsid w:val="007561CD"/>
    <w:rsid w:val="00756BA0"/>
    <w:rsid w:val="00756C98"/>
    <w:rsid w:val="00756DC7"/>
    <w:rsid w:val="00756E2C"/>
    <w:rsid w:val="00756E74"/>
    <w:rsid w:val="007571ED"/>
    <w:rsid w:val="007578F8"/>
    <w:rsid w:val="00757910"/>
    <w:rsid w:val="007579F0"/>
    <w:rsid w:val="00757DFC"/>
    <w:rsid w:val="0076045D"/>
    <w:rsid w:val="007607F1"/>
    <w:rsid w:val="00760DFD"/>
    <w:rsid w:val="007610F9"/>
    <w:rsid w:val="0076123C"/>
    <w:rsid w:val="0076199B"/>
    <w:rsid w:val="00761EBB"/>
    <w:rsid w:val="00761F35"/>
    <w:rsid w:val="0076232F"/>
    <w:rsid w:val="00762844"/>
    <w:rsid w:val="00762D8B"/>
    <w:rsid w:val="00763717"/>
    <w:rsid w:val="00763D5C"/>
    <w:rsid w:val="0076443B"/>
    <w:rsid w:val="00764635"/>
    <w:rsid w:val="00764658"/>
    <w:rsid w:val="00764886"/>
    <w:rsid w:val="00764944"/>
    <w:rsid w:val="00764B50"/>
    <w:rsid w:val="00764D20"/>
    <w:rsid w:val="00764E5C"/>
    <w:rsid w:val="007652DD"/>
    <w:rsid w:val="00765383"/>
    <w:rsid w:val="00765AC8"/>
    <w:rsid w:val="00765E4C"/>
    <w:rsid w:val="00766253"/>
    <w:rsid w:val="0076671C"/>
    <w:rsid w:val="00766A37"/>
    <w:rsid w:val="00766D8C"/>
    <w:rsid w:val="00766FCA"/>
    <w:rsid w:val="00770229"/>
    <w:rsid w:val="007704FF"/>
    <w:rsid w:val="0077054A"/>
    <w:rsid w:val="00770685"/>
    <w:rsid w:val="00770A8B"/>
    <w:rsid w:val="00770CAF"/>
    <w:rsid w:val="00770DE1"/>
    <w:rsid w:val="00770F3C"/>
    <w:rsid w:val="00770FE3"/>
    <w:rsid w:val="00771257"/>
    <w:rsid w:val="007714DE"/>
    <w:rsid w:val="00771782"/>
    <w:rsid w:val="00771A85"/>
    <w:rsid w:val="00771C1D"/>
    <w:rsid w:val="00772356"/>
    <w:rsid w:val="0077243C"/>
    <w:rsid w:val="007739CC"/>
    <w:rsid w:val="007739E6"/>
    <w:rsid w:val="007748CB"/>
    <w:rsid w:val="00775353"/>
    <w:rsid w:val="00775495"/>
    <w:rsid w:val="00775866"/>
    <w:rsid w:val="00775A1F"/>
    <w:rsid w:val="00775A7C"/>
    <w:rsid w:val="00775EA5"/>
    <w:rsid w:val="007762F7"/>
    <w:rsid w:val="0077635D"/>
    <w:rsid w:val="00776711"/>
    <w:rsid w:val="00776714"/>
    <w:rsid w:val="00776858"/>
    <w:rsid w:val="00776C49"/>
    <w:rsid w:val="00776E45"/>
    <w:rsid w:val="00776E4F"/>
    <w:rsid w:val="00777173"/>
    <w:rsid w:val="00777DEA"/>
    <w:rsid w:val="00777E4F"/>
    <w:rsid w:val="00780166"/>
    <w:rsid w:val="007801C9"/>
    <w:rsid w:val="0078043D"/>
    <w:rsid w:val="00780C01"/>
    <w:rsid w:val="007811A9"/>
    <w:rsid w:val="00781536"/>
    <w:rsid w:val="00781742"/>
    <w:rsid w:val="007819BC"/>
    <w:rsid w:val="0078208B"/>
    <w:rsid w:val="00782100"/>
    <w:rsid w:val="00782128"/>
    <w:rsid w:val="0078249E"/>
    <w:rsid w:val="007828BB"/>
    <w:rsid w:val="00782A5B"/>
    <w:rsid w:val="00782A81"/>
    <w:rsid w:val="00782C58"/>
    <w:rsid w:val="00782D11"/>
    <w:rsid w:val="00782DF9"/>
    <w:rsid w:val="0078328A"/>
    <w:rsid w:val="007834AD"/>
    <w:rsid w:val="007834E1"/>
    <w:rsid w:val="007836F0"/>
    <w:rsid w:val="007838E0"/>
    <w:rsid w:val="00783F79"/>
    <w:rsid w:val="0078458C"/>
    <w:rsid w:val="0078459F"/>
    <w:rsid w:val="0078460F"/>
    <w:rsid w:val="0078469F"/>
    <w:rsid w:val="00784836"/>
    <w:rsid w:val="00784CE8"/>
    <w:rsid w:val="00784D79"/>
    <w:rsid w:val="00784EED"/>
    <w:rsid w:val="007856D2"/>
    <w:rsid w:val="0078578B"/>
    <w:rsid w:val="00785AAB"/>
    <w:rsid w:val="00785C5F"/>
    <w:rsid w:val="00785E71"/>
    <w:rsid w:val="00786378"/>
    <w:rsid w:val="0078646D"/>
    <w:rsid w:val="00786F57"/>
    <w:rsid w:val="007875BB"/>
    <w:rsid w:val="00787C7D"/>
    <w:rsid w:val="00787E69"/>
    <w:rsid w:val="007902E3"/>
    <w:rsid w:val="007905BA"/>
    <w:rsid w:val="00790625"/>
    <w:rsid w:val="0079062A"/>
    <w:rsid w:val="0079092A"/>
    <w:rsid w:val="00790A90"/>
    <w:rsid w:val="00791AE4"/>
    <w:rsid w:val="00791D7B"/>
    <w:rsid w:val="00791DA6"/>
    <w:rsid w:val="0079212B"/>
    <w:rsid w:val="00792213"/>
    <w:rsid w:val="00792688"/>
    <w:rsid w:val="0079285E"/>
    <w:rsid w:val="00792897"/>
    <w:rsid w:val="00792D90"/>
    <w:rsid w:val="00792E13"/>
    <w:rsid w:val="00793BBD"/>
    <w:rsid w:val="00793E3B"/>
    <w:rsid w:val="00793E62"/>
    <w:rsid w:val="00793F9E"/>
    <w:rsid w:val="00793FA9"/>
    <w:rsid w:val="00794004"/>
    <w:rsid w:val="00794076"/>
    <w:rsid w:val="00794334"/>
    <w:rsid w:val="00794731"/>
    <w:rsid w:val="00794C46"/>
    <w:rsid w:val="00794F11"/>
    <w:rsid w:val="00794FDE"/>
    <w:rsid w:val="00795212"/>
    <w:rsid w:val="007957F7"/>
    <w:rsid w:val="00795E5E"/>
    <w:rsid w:val="00796250"/>
    <w:rsid w:val="007967CD"/>
    <w:rsid w:val="00797D0B"/>
    <w:rsid w:val="007A150E"/>
    <w:rsid w:val="007A1B0B"/>
    <w:rsid w:val="007A1F88"/>
    <w:rsid w:val="007A2007"/>
    <w:rsid w:val="007A2046"/>
    <w:rsid w:val="007A20D1"/>
    <w:rsid w:val="007A2739"/>
    <w:rsid w:val="007A29A5"/>
    <w:rsid w:val="007A2A6B"/>
    <w:rsid w:val="007A2BBE"/>
    <w:rsid w:val="007A2BBF"/>
    <w:rsid w:val="007A34C5"/>
    <w:rsid w:val="007A36D1"/>
    <w:rsid w:val="007A3BCC"/>
    <w:rsid w:val="007A3EE0"/>
    <w:rsid w:val="007A4163"/>
    <w:rsid w:val="007A4A9F"/>
    <w:rsid w:val="007A4DFE"/>
    <w:rsid w:val="007A569B"/>
    <w:rsid w:val="007A59B9"/>
    <w:rsid w:val="007A5D06"/>
    <w:rsid w:val="007A64AC"/>
    <w:rsid w:val="007A64F7"/>
    <w:rsid w:val="007A6765"/>
    <w:rsid w:val="007A6A14"/>
    <w:rsid w:val="007A7240"/>
    <w:rsid w:val="007A7522"/>
    <w:rsid w:val="007A756B"/>
    <w:rsid w:val="007A79ED"/>
    <w:rsid w:val="007A7F5E"/>
    <w:rsid w:val="007B012C"/>
    <w:rsid w:val="007B078F"/>
    <w:rsid w:val="007B1051"/>
    <w:rsid w:val="007B1280"/>
    <w:rsid w:val="007B140E"/>
    <w:rsid w:val="007B17B6"/>
    <w:rsid w:val="007B1948"/>
    <w:rsid w:val="007B24E9"/>
    <w:rsid w:val="007B25A0"/>
    <w:rsid w:val="007B2DFF"/>
    <w:rsid w:val="007B2E18"/>
    <w:rsid w:val="007B2F48"/>
    <w:rsid w:val="007B33EF"/>
    <w:rsid w:val="007B3697"/>
    <w:rsid w:val="007B3793"/>
    <w:rsid w:val="007B4098"/>
    <w:rsid w:val="007B4506"/>
    <w:rsid w:val="007B4843"/>
    <w:rsid w:val="007B4E54"/>
    <w:rsid w:val="007B5531"/>
    <w:rsid w:val="007B5D2E"/>
    <w:rsid w:val="007B5EBE"/>
    <w:rsid w:val="007B5F24"/>
    <w:rsid w:val="007B6065"/>
    <w:rsid w:val="007B6A85"/>
    <w:rsid w:val="007B6C29"/>
    <w:rsid w:val="007B6D11"/>
    <w:rsid w:val="007B6E1E"/>
    <w:rsid w:val="007B6FA7"/>
    <w:rsid w:val="007B79BD"/>
    <w:rsid w:val="007B7E8C"/>
    <w:rsid w:val="007B7F60"/>
    <w:rsid w:val="007B7F8D"/>
    <w:rsid w:val="007C03BC"/>
    <w:rsid w:val="007C0555"/>
    <w:rsid w:val="007C0840"/>
    <w:rsid w:val="007C0D56"/>
    <w:rsid w:val="007C1388"/>
    <w:rsid w:val="007C1490"/>
    <w:rsid w:val="007C2279"/>
    <w:rsid w:val="007C2C55"/>
    <w:rsid w:val="007C360C"/>
    <w:rsid w:val="007C3680"/>
    <w:rsid w:val="007C3957"/>
    <w:rsid w:val="007C3C8C"/>
    <w:rsid w:val="007C4388"/>
    <w:rsid w:val="007C46D0"/>
    <w:rsid w:val="007C4931"/>
    <w:rsid w:val="007C5B59"/>
    <w:rsid w:val="007C5C0C"/>
    <w:rsid w:val="007C5D53"/>
    <w:rsid w:val="007C6028"/>
    <w:rsid w:val="007C60FE"/>
    <w:rsid w:val="007C775A"/>
    <w:rsid w:val="007C7B21"/>
    <w:rsid w:val="007C7C55"/>
    <w:rsid w:val="007C7FF5"/>
    <w:rsid w:val="007D053D"/>
    <w:rsid w:val="007D0551"/>
    <w:rsid w:val="007D0591"/>
    <w:rsid w:val="007D0665"/>
    <w:rsid w:val="007D09D9"/>
    <w:rsid w:val="007D0D45"/>
    <w:rsid w:val="007D116E"/>
    <w:rsid w:val="007D164C"/>
    <w:rsid w:val="007D21F3"/>
    <w:rsid w:val="007D2287"/>
    <w:rsid w:val="007D22A9"/>
    <w:rsid w:val="007D254F"/>
    <w:rsid w:val="007D312D"/>
    <w:rsid w:val="007D34B8"/>
    <w:rsid w:val="007D3E93"/>
    <w:rsid w:val="007D3F5A"/>
    <w:rsid w:val="007D415F"/>
    <w:rsid w:val="007D47C5"/>
    <w:rsid w:val="007D49C5"/>
    <w:rsid w:val="007D4A65"/>
    <w:rsid w:val="007D4A70"/>
    <w:rsid w:val="007D4AD8"/>
    <w:rsid w:val="007D54A5"/>
    <w:rsid w:val="007D57F0"/>
    <w:rsid w:val="007D5935"/>
    <w:rsid w:val="007D6150"/>
    <w:rsid w:val="007D61DE"/>
    <w:rsid w:val="007D6540"/>
    <w:rsid w:val="007D6BB3"/>
    <w:rsid w:val="007D6C30"/>
    <w:rsid w:val="007D6C53"/>
    <w:rsid w:val="007D6FD5"/>
    <w:rsid w:val="007D7148"/>
    <w:rsid w:val="007D75E2"/>
    <w:rsid w:val="007D77AA"/>
    <w:rsid w:val="007D7865"/>
    <w:rsid w:val="007D79C0"/>
    <w:rsid w:val="007D79FF"/>
    <w:rsid w:val="007D7E5B"/>
    <w:rsid w:val="007D7F83"/>
    <w:rsid w:val="007E04E0"/>
    <w:rsid w:val="007E0543"/>
    <w:rsid w:val="007E0C67"/>
    <w:rsid w:val="007E0D46"/>
    <w:rsid w:val="007E0FD6"/>
    <w:rsid w:val="007E1717"/>
    <w:rsid w:val="007E1816"/>
    <w:rsid w:val="007E1B68"/>
    <w:rsid w:val="007E1B75"/>
    <w:rsid w:val="007E1F1C"/>
    <w:rsid w:val="007E2333"/>
    <w:rsid w:val="007E2CA8"/>
    <w:rsid w:val="007E2F0C"/>
    <w:rsid w:val="007E3281"/>
    <w:rsid w:val="007E3832"/>
    <w:rsid w:val="007E4011"/>
    <w:rsid w:val="007E401D"/>
    <w:rsid w:val="007E4370"/>
    <w:rsid w:val="007E4472"/>
    <w:rsid w:val="007E4564"/>
    <w:rsid w:val="007E473F"/>
    <w:rsid w:val="007E4BFC"/>
    <w:rsid w:val="007E5153"/>
    <w:rsid w:val="007E53F2"/>
    <w:rsid w:val="007E5587"/>
    <w:rsid w:val="007E5CD3"/>
    <w:rsid w:val="007E6074"/>
    <w:rsid w:val="007E61F4"/>
    <w:rsid w:val="007E63B3"/>
    <w:rsid w:val="007E6B85"/>
    <w:rsid w:val="007E78B6"/>
    <w:rsid w:val="007E7BE4"/>
    <w:rsid w:val="007E7C61"/>
    <w:rsid w:val="007F0063"/>
    <w:rsid w:val="007F08FD"/>
    <w:rsid w:val="007F1311"/>
    <w:rsid w:val="007F19A0"/>
    <w:rsid w:val="007F1A23"/>
    <w:rsid w:val="007F209F"/>
    <w:rsid w:val="007F2119"/>
    <w:rsid w:val="007F2146"/>
    <w:rsid w:val="007F25A8"/>
    <w:rsid w:val="007F2C12"/>
    <w:rsid w:val="007F3568"/>
    <w:rsid w:val="007F37F2"/>
    <w:rsid w:val="007F3CF9"/>
    <w:rsid w:val="007F3E31"/>
    <w:rsid w:val="007F4143"/>
    <w:rsid w:val="007F47EB"/>
    <w:rsid w:val="007F49A8"/>
    <w:rsid w:val="007F4FF5"/>
    <w:rsid w:val="007F5074"/>
    <w:rsid w:val="007F50CF"/>
    <w:rsid w:val="007F5132"/>
    <w:rsid w:val="007F5272"/>
    <w:rsid w:val="007F52EB"/>
    <w:rsid w:val="007F5513"/>
    <w:rsid w:val="007F55A5"/>
    <w:rsid w:val="007F5AEB"/>
    <w:rsid w:val="007F5E38"/>
    <w:rsid w:val="007F5F6E"/>
    <w:rsid w:val="007F66F7"/>
    <w:rsid w:val="007F6A22"/>
    <w:rsid w:val="007F6A95"/>
    <w:rsid w:val="007F6DEA"/>
    <w:rsid w:val="007F6FD2"/>
    <w:rsid w:val="007F7019"/>
    <w:rsid w:val="007F7387"/>
    <w:rsid w:val="007F74C6"/>
    <w:rsid w:val="007F7A29"/>
    <w:rsid w:val="007F7DEC"/>
    <w:rsid w:val="00800FDF"/>
    <w:rsid w:val="00801419"/>
    <w:rsid w:val="00801A17"/>
    <w:rsid w:val="00801C28"/>
    <w:rsid w:val="00801C71"/>
    <w:rsid w:val="00802AB5"/>
    <w:rsid w:val="00802D63"/>
    <w:rsid w:val="0080318B"/>
    <w:rsid w:val="008033CF"/>
    <w:rsid w:val="00803997"/>
    <w:rsid w:val="008044C7"/>
    <w:rsid w:val="00805451"/>
    <w:rsid w:val="008056D0"/>
    <w:rsid w:val="00805892"/>
    <w:rsid w:val="0080592C"/>
    <w:rsid w:val="0080597A"/>
    <w:rsid w:val="00805ABA"/>
    <w:rsid w:val="00806014"/>
    <w:rsid w:val="008062F7"/>
    <w:rsid w:val="00806348"/>
    <w:rsid w:val="008063C9"/>
    <w:rsid w:val="00806B4A"/>
    <w:rsid w:val="0080704B"/>
    <w:rsid w:val="00807128"/>
    <w:rsid w:val="008077E8"/>
    <w:rsid w:val="00807A47"/>
    <w:rsid w:val="00807B5F"/>
    <w:rsid w:val="00807C7C"/>
    <w:rsid w:val="0081027F"/>
    <w:rsid w:val="008104E6"/>
    <w:rsid w:val="0081071C"/>
    <w:rsid w:val="00810722"/>
    <w:rsid w:val="00810D82"/>
    <w:rsid w:val="00810E9B"/>
    <w:rsid w:val="008114B2"/>
    <w:rsid w:val="00811D03"/>
    <w:rsid w:val="00811DC3"/>
    <w:rsid w:val="00811DFA"/>
    <w:rsid w:val="00812043"/>
    <w:rsid w:val="0081242E"/>
    <w:rsid w:val="008125E7"/>
    <w:rsid w:val="00812746"/>
    <w:rsid w:val="00812769"/>
    <w:rsid w:val="008129EB"/>
    <w:rsid w:val="00812CE5"/>
    <w:rsid w:val="00812F4E"/>
    <w:rsid w:val="00812FDB"/>
    <w:rsid w:val="00813570"/>
    <w:rsid w:val="00814277"/>
    <w:rsid w:val="0081428F"/>
    <w:rsid w:val="0081430E"/>
    <w:rsid w:val="0081433A"/>
    <w:rsid w:val="00814810"/>
    <w:rsid w:val="0081492E"/>
    <w:rsid w:val="00814A09"/>
    <w:rsid w:val="00814B0B"/>
    <w:rsid w:val="00814CDC"/>
    <w:rsid w:val="0081509C"/>
    <w:rsid w:val="0081531E"/>
    <w:rsid w:val="0081533B"/>
    <w:rsid w:val="0081574E"/>
    <w:rsid w:val="008158B7"/>
    <w:rsid w:val="00815B14"/>
    <w:rsid w:val="00815F21"/>
    <w:rsid w:val="00816242"/>
    <w:rsid w:val="00816692"/>
    <w:rsid w:val="00816851"/>
    <w:rsid w:val="00816A12"/>
    <w:rsid w:val="00817172"/>
    <w:rsid w:val="00817540"/>
    <w:rsid w:val="00817A61"/>
    <w:rsid w:val="00817AF5"/>
    <w:rsid w:val="00817D5C"/>
    <w:rsid w:val="00820468"/>
    <w:rsid w:val="0082207F"/>
    <w:rsid w:val="008221DB"/>
    <w:rsid w:val="00822823"/>
    <w:rsid w:val="008229E4"/>
    <w:rsid w:val="00822ABE"/>
    <w:rsid w:val="00822C1D"/>
    <w:rsid w:val="00822CA8"/>
    <w:rsid w:val="00822E5A"/>
    <w:rsid w:val="0082354F"/>
    <w:rsid w:val="00823B5C"/>
    <w:rsid w:val="00823E54"/>
    <w:rsid w:val="00824713"/>
    <w:rsid w:val="00825387"/>
    <w:rsid w:val="00825517"/>
    <w:rsid w:val="008258D7"/>
    <w:rsid w:val="00825F2C"/>
    <w:rsid w:val="0082621E"/>
    <w:rsid w:val="00826257"/>
    <w:rsid w:val="008263D5"/>
    <w:rsid w:val="00826A8C"/>
    <w:rsid w:val="00826ECE"/>
    <w:rsid w:val="00826F35"/>
    <w:rsid w:val="00827390"/>
    <w:rsid w:val="008275D2"/>
    <w:rsid w:val="00827E1D"/>
    <w:rsid w:val="00830F4A"/>
    <w:rsid w:val="00831222"/>
    <w:rsid w:val="008319F3"/>
    <w:rsid w:val="00832AD8"/>
    <w:rsid w:val="00833145"/>
    <w:rsid w:val="00833873"/>
    <w:rsid w:val="00833C59"/>
    <w:rsid w:val="00834B4C"/>
    <w:rsid w:val="00834C77"/>
    <w:rsid w:val="00834F6F"/>
    <w:rsid w:val="00834FEA"/>
    <w:rsid w:val="00835AB6"/>
    <w:rsid w:val="00835F81"/>
    <w:rsid w:val="00836161"/>
    <w:rsid w:val="008362D4"/>
    <w:rsid w:val="008365AF"/>
    <w:rsid w:val="00837106"/>
    <w:rsid w:val="008374D2"/>
    <w:rsid w:val="00837839"/>
    <w:rsid w:val="00837D53"/>
    <w:rsid w:val="0084014C"/>
    <w:rsid w:val="00840D3F"/>
    <w:rsid w:val="008416D8"/>
    <w:rsid w:val="00841E16"/>
    <w:rsid w:val="008425B4"/>
    <w:rsid w:val="008426FA"/>
    <w:rsid w:val="00842B40"/>
    <w:rsid w:val="00843098"/>
    <w:rsid w:val="008430F1"/>
    <w:rsid w:val="008435AB"/>
    <w:rsid w:val="00843E75"/>
    <w:rsid w:val="008447ED"/>
    <w:rsid w:val="00844C76"/>
    <w:rsid w:val="00844D85"/>
    <w:rsid w:val="00844EDE"/>
    <w:rsid w:val="0084508A"/>
    <w:rsid w:val="008452BC"/>
    <w:rsid w:val="0084557C"/>
    <w:rsid w:val="008459C4"/>
    <w:rsid w:val="008459DD"/>
    <w:rsid w:val="00845F11"/>
    <w:rsid w:val="008461DB"/>
    <w:rsid w:val="00846B7C"/>
    <w:rsid w:val="00846BE8"/>
    <w:rsid w:val="00846D7D"/>
    <w:rsid w:val="00847031"/>
    <w:rsid w:val="008477F6"/>
    <w:rsid w:val="00847BEC"/>
    <w:rsid w:val="00847F0E"/>
    <w:rsid w:val="00850466"/>
    <w:rsid w:val="008507EC"/>
    <w:rsid w:val="00850C09"/>
    <w:rsid w:val="00850C1F"/>
    <w:rsid w:val="00850CD3"/>
    <w:rsid w:val="00850CDA"/>
    <w:rsid w:val="00851245"/>
    <w:rsid w:val="008512ED"/>
    <w:rsid w:val="00851B94"/>
    <w:rsid w:val="00851BA6"/>
    <w:rsid w:val="00851D8C"/>
    <w:rsid w:val="00851F2D"/>
    <w:rsid w:val="008521BD"/>
    <w:rsid w:val="00852ACD"/>
    <w:rsid w:val="00852ED0"/>
    <w:rsid w:val="00852EFD"/>
    <w:rsid w:val="00852F96"/>
    <w:rsid w:val="00853E0E"/>
    <w:rsid w:val="00853FD7"/>
    <w:rsid w:val="00854A6F"/>
    <w:rsid w:val="00854BFF"/>
    <w:rsid w:val="0085519C"/>
    <w:rsid w:val="008556D8"/>
    <w:rsid w:val="00855706"/>
    <w:rsid w:val="00855A49"/>
    <w:rsid w:val="0085609C"/>
    <w:rsid w:val="00856203"/>
    <w:rsid w:val="00856884"/>
    <w:rsid w:val="008569E5"/>
    <w:rsid w:val="00857174"/>
    <w:rsid w:val="00857D89"/>
    <w:rsid w:val="00857F0B"/>
    <w:rsid w:val="00857F0D"/>
    <w:rsid w:val="0086040D"/>
    <w:rsid w:val="008605C8"/>
    <w:rsid w:val="00860B59"/>
    <w:rsid w:val="00861453"/>
    <w:rsid w:val="0086149C"/>
    <w:rsid w:val="00861541"/>
    <w:rsid w:val="00861B0C"/>
    <w:rsid w:val="00862112"/>
    <w:rsid w:val="00862737"/>
    <w:rsid w:val="00862880"/>
    <w:rsid w:val="00863069"/>
    <w:rsid w:val="00863533"/>
    <w:rsid w:val="0086353D"/>
    <w:rsid w:val="00863B68"/>
    <w:rsid w:val="0086442C"/>
    <w:rsid w:val="0086443C"/>
    <w:rsid w:val="00864553"/>
    <w:rsid w:val="008645DF"/>
    <w:rsid w:val="008646DC"/>
    <w:rsid w:val="00864EB9"/>
    <w:rsid w:val="0086518F"/>
    <w:rsid w:val="008659B0"/>
    <w:rsid w:val="00865A31"/>
    <w:rsid w:val="00866F13"/>
    <w:rsid w:val="008670AB"/>
    <w:rsid w:val="00867A5E"/>
    <w:rsid w:val="00867ADD"/>
    <w:rsid w:val="00867AEE"/>
    <w:rsid w:val="00870016"/>
    <w:rsid w:val="0087028C"/>
    <w:rsid w:val="0087035C"/>
    <w:rsid w:val="008703C6"/>
    <w:rsid w:val="008708C4"/>
    <w:rsid w:val="0087134A"/>
    <w:rsid w:val="00871FEC"/>
    <w:rsid w:val="008720E0"/>
    <w:rsid w:val="00872108"/>
    <w:rsid w:val="008724D0"/>
    <w:rsid w:val="0087251E"/>
    <w:rsid w:val="00872A32"/>
    <w:rsid w:val="00873022"/>
    <w:rsid w:val="00873822"/>
    <w:rsid w:val="0087388A"/>
    <w:rsid w:val="00873CA9"/>
    <w:rsid w:val="00873FA3"/>
    <w:rsid w:val="0087414B"/>
    <w:rsid w:val="0087427B"/>
    <w:rsid w:val="008747FF"/>
    <w:rsid w:val="00874A78"/>
    <w:rsid w:val="008751E3"/>
    <w:rsid w:val="0087522E"/>
    <w:rsid w:val="008754DB"/>
    <w:rsid w:val="008756F3"/>
    <w:rsid w:val="00875DCD"/>
    <w:rsid w:val="00875EA3"/>
    <w:rsid w:val="008760F9"/>
    <w:rsid w:val="008761BE"/>
    <w:rsid w:val="0087629E"/>
    <w:rsid w:val="0087631F"/>
    <w:rsid w:val="0087679B"/>
    <w:rsid w:val="00876880"/>
    <w:rsid w:val="00876A4D"/>
    <w:rsid w:val="008776F3"/>
    <w:rsid w:val="0087771C"/>
    <w:rsid w:val="00877A80"/>
    <w:rsid w:val="00877BA6"/>
    <w:rsid w:val="00877D90"/>
    <w:rsid w:val="008800D5"/>
    <w:rsid w:val="00880231"/>
    <w:rsid w:val="008806C1"/>
    <w:rsid w:val="00880F3F"/>
    <w:rsid w:val="00881330"/>
    <w:rsid w:val="0088169B"/>
    <w:rsid w:val="00881DD9"/>
    <w:rsid w:val="00881EED"/>
    <w:rsid w:val="00881F28"/>
    <w:rsid w:val="008821E0"/>
    <w:rsid w:val="00882422"/>
    <w:rsid w:val="00882C73"/>
    <w:rsid w:val="0088315C"/>
    <w:rsid w:val="008832A2"/>
    <w:rsid w:val="008833BF"/>
    <w:rsid w:val="00883961"/>
    <w:rsid w:val="00883CDC"/>
    <w:rsid w:val="00883D2D"/>
    <w:rsid w:val="00883DDA"/>
    <w:rsid w:val="00884296"/>
    <w:rsid w:val="00884A9E"/>
    <w:rsid w:val="00884AA5"/>
    <w:rsid w:val="00884C1E"/>
    <w:rsid w:val="0088531A"/>
    <w:rsid w:val="00885663"/>
    <w:rsid w:val="00885905"/>
    <w:rsid w:val="0088597C"/>
    <w:rsid w:val="00885DAB"/>
    <w:rsid w:val="0088632D"/>
    <w:rsid w:val="008864C5"/>
    <w:rsid w:val="00886558"/>
    <w:rsid w:val="00886B0A"/>
    <w:rsid w:val="00886B16"/>
    <w:rsid w:val="00886DC7"/>
    <w:rsid w:val="00886FBB"/>
    <w:rsid w:val="008871AA"/>
    <w:rsid w:val="00887353"/>
    <w:rsid w:val="00887B32"/>
    <w:rsid w:val="00887CB0"/>
    <w:rsid w:val="0089004C"/>
    <w:rsid w:val="0089075B"/>
    <w:rsid w:val="00890A72"/>
    <w:rsid w:val="0089130E"/>
    <w:rsid w:val="008917F1"/>
    <w:rsid w:val="00891F05"/>
    <w:rsid w:val="00892060"/>
    <w:rsid w:val="00892073"/>
    <w:rsid w:val="008924BE"/>
    <w:rsid w:val="0089256E"/>
    <w:rsid w:val="00892720"/>
    <w:rsid w:val="00892950"/>
    <w:rsid w:val="00892998"/>
    <w:rsid w:val="00892CBD"/>
    <w:rsid w:val="00892D15"/>
    <w:rsid w:val="00892D7A"/>
    <w:rsid w:val="00893F73"/>
    <w:rsid w:val="00894035"/>
    <w:rsid w:val="008946B0"/>
    <w:rsid w:val="00894713"/>
    <w:rsid w:val="00894866"/>
    <w:rsid w:val="00894B38"/>
    <w:rsid w:val="008950EC"/>
    <w:rsid w:val="00895238"/>
    <w:rsid w:val="008954DD"/>
    <w:rsid w:val="00895B08"/>
    <w:rsid w:val="00896E73"/>
    <w:rsid w:val="0089708E"/>
    <w:rsid w:val="0089747E"/>
    <w:rsid w:val="0089748A"/>
    <w:rsid w:val="00897702"/>
    <w:rsid w:val="008977E5"/>
    <w:rsid w:val="00897D01"/>
    <w:rsid w:val="00897DFF"/>
    <w:rsid w:val="008A09EC"/>
    <w:rsid w:val="008A0A56"/>
    <w:rsid w:val="008A11E4"/>
    <w:rsid w:val="008A129B"/>
    <w:rsid w:val="008A153C"/>
    <w:rsid w:val="008A1A7C"/>
    <w:rsid w:val="008A2778"/>
    <w:rsid w:val="008A2850"/>
    <w:rsid w:val="008A31DF"/>
    <w:rsid w:val="008A4515"/>
    <w:rsid w:val="008A4566"/>
    <w:rsid w:val="008A49AA"/>
    <w:rsid w:val="008A4CE0"/>
    <w:rsid w:val="008A5A63"/>
    <w:rsid w:val="008A6399"/>
    <w:rsid w:val="008A6B55"/>
    <w:rsid w:val="008A6D42"/>
    <w:rsid w:val="008A6E67"/>
    <w:rsid w:val="008A70E5"/>
    <w:rsid w:val="008A7F6A"/>
    <w:rsid w:val="008B01DD"/>
    <w:rsid w:val="008B0981"/>
    <w:rsid w:val="008B1325"/>
    <w:rsid w:val="008B28E0"/>
    <w:rsid w:val="008B2B27"/>
    <w:rsid w:val="008B306E"/>
    <w:rsid w:val="008B3127"/>
    <w:rsid w:val="008B3278"/>
    <w:rsid w:val="008B33C1"/>
    <w:rsid w:val="008B36F8"/>
    <w:rsid w:val="008B466B"/>
    <w:rsid w:val="008B4754"/>
    <w:rsid w:val="008B536E"/>
    <w:rsid w:val="008B5373"/>
    <w:rsid w:val="008B5641"/>
    <w:rsid w:val="008B5664"/>
    <w:rsid w:val="008B5759"/>
    <w:rsid w:val="008B5B4C"/>
    <w:rsid w:val="008B5C54"/>
    <w:rsid w:val="008B5F51"/>
    <w:rsid w:val="008B685F"/>
    <w:rsid w:val="008B6902"/>
    <w:rsid w:val="008B691E"/>
    <w:rsid w:val="008B692F"/>
    <w:rsid w:val="008B6AAB"/>
    <w:rsid w:val="008B6CEC"/>
    <w:rsid w:val="008B6DD6"/>
    <w:rsid w:val="008B717F"/>
    <w:rsid w:val="008B73C8"/>
    <w:rsid w:val="008B7448"/>
    <w:rsid w:val="008B752B"/>
    <w:rsid w:val="008B7721"/>
    <w:rsid w:val="008B7969"/>
    <w:rsid w:val="008B7B3A"/>
    <w:rsid w:val="008C045F"/>
    <w:rsid w:val="008C04AA"/>
    <w:rsid w:val="008C0ABD"/>
    <w:rsid w:val="008C0EAA"/>
    <w:rsid w:val="008C0EF6"/>
    <w:rsid w:val="008C1374"/>
    <w:rsid w:val="008C13AC"/>
    <w:rsid w:val="008C1AB3"/>
    <w:rsid w:val="008C1C30"/>
    <w:rsid w:val="008C1CFC"/>
    <w:rsid w:val="008C1D61"/>
    <w:rsid w:val="008C2216"/>
    <w:rsid w:val="008C2417"/>
    <w:rsid w:val="008C2A66"/>
    <w:rsid w:val="008C2D89"/>
    <w:rsid w:val="008C3851"/>
    <w:rsid w:val="008C3997"/>
    <w:rsid w:val="008C3ACA"/>
    <w:rsid w:val="008C46D7"/>
    <w:rsid w:val="008C4E64"/>
    <w:rsid w:val="008C574E"/>
    <w:rsid w:val="008C57B5"/>
    <w:rsid w:val="008C6599"/>
    <w:rsid w:val="008C6679"/>
    <w:rsid w:val="008C6F05"/>
    <w:rsid w:val="008C6F2D"/>
    <w:rsid w:val="008C6F4B"/>
    <w:rsid w:val="008C7090"/>
    <w:rsid w:val="008C73BE"/>
    <w:rsid w:val="008C74E0"/>
    <w:rsid w:val="008C773D"/>
    <w:rsid w:val="008C7BB8"/>
    <w:rsid w:val="008C7BE0"/>
    <w:rsid w:val="008C7CFD"/>
    <w:rsid w:val="008C7F1D"/>
    <w:rsid w:val="008C7FBA"/>
    <w:rsid w:val="008D034A"/>
    <w:rsid w:val="008D0995"/>
    <w:rsid w:val="008D09C8"/>
    <w:rsid w:val="008D0D47"/>
    <w:rsid w:val="008D1630"/>
    <w:rsid w:val="008D1DB0"/>
    <w:rsid w:val="008D1F83"/>
    <w:rsid w:val="008D1F92"/>
    <w:rsid w:val="008D21F1"/>
    <w:rsid w:val="008D26BF"/>
    <w:rsid w:val="008D27FB"/>
    <w:rsid w:val="008D281F"/>
    <w:rsid w:val="008D2B50"/>
    <w:rsid w:val="008D3639"/>
    <w:rsid w:val="008D369D"/>
    <w:rsid w:val="008D3823"/>
    <w:rsid w:val="008D414E"/>
    <w:rsid w:val="008D45B5"/>
    <w:rsid w:val="008D475A"/>
    <w:rsid w:val="008D4924"/>
    <w:rsid w:val="008D4AAB"/>
    <w:rsid w:val="008D4BCC"/>
    <w:rsid w:val="008D4D6F"/>
    <w:rsid w:val="008D4F25"/>
    <w:rsid w:val="008D5051"/>
    <w:rsid w:val="008D51F8"/>
    <w:rsid w:val="008D57F4"/>
    <w:rsid w:val="008D5CE4"/>
    <w:rsid w:val="008D5F28"/>
    <w:rsid w:val="008D6917"/>
    <w:rsid w:val="008D696E"/>
    <w:rsid w:val="008D7197"/>
    <w:rsid w:val="008D7636"/>
    <w:rsid w:val="008D7E9B"/>
    <w:rsid w:val="008D7EF8"/>
    <w:rsid w:val="008E017C"/>
    <w:rsid w:val="008E026F"/>
    <w:rsid w:val="008E065F"/>
    <w:rsid w:val="008E08AD"/>
    <w:rsid w:val="008E0AB0"/>
    <w:rsid w:val="008E101B"/>
    <w:rsid w:val="008E102A"/>
    <w:rsid w:val="008E1128"/>
    <w:rsid w:val="008E13DC"/>
    <w:rsid w:val="008E1451"/>
    <w:rsid w:val="008E1500"/>
    <w:rsid w:val="008E1C9E"/>
    <w:rsid w:val="008E2031"/>
    <w:rsid w:val="008E24A4"/>
    <w:rsid w:val="008E267D"/>
    <w:rsid w:val="008E283E"/>
    <w:rsid w:val="008E3232"/>
    <w:rsid w:val="008E3388"/>
    <w:rsid w:val="008E339B"/>
    <w:rsid w:val="008E3488"/>
    <w:rsid w:val="008E357E"/>
    <w:rsid w:val="008E3B0C"/>
    <w:rsid w:val="008E3C3B"/>
    <w:rsid w:val="008E40EF"/>
    <w:rsid w:val="008E49B2"/>
    <w:rsid w:val="008E4B8A"/>
    <w:rsid w:val="008E4D4E"/>
    <w:rsid w:val="008E51DE"/>
    <w:rsid w:val="008E5291"/>
    <w:rsid w:val="008E607F"/>
    <w:rsid w:val="008E618D"/>
    <w:rsid w:val="008E68E3"/>
    <w:rsid w:val="008E791C"/>
    <w:rsid w:val="008E7967"/>
    <w:rsid w:val="008E7BBD"/>
    <w:rsid w:val="008E7BDD"/>
    <w:rsid w:val="008E7C59"/>
    <w:rsid w:val="008F0596"/>
    <w:rsid w:val="008F0718"/>
    <w:rsid w:val="008F0D31"/>
    <w:rsid w:val="008F1022"/>
    <w:rsid w:val="008F1090"/>
    <w:rsid w:val="008F15BA"/>
    <w:rsid w:val="008F1A34"/>
    <w:rsid w:val="008F1E23"/>
    <w:rsid w:val="008F1EA5"/>
    <w:rsid w:val="008F2853"/>
    <w:rsid w:val="008F2879"/>
    <w:rsid w:val="008F2C25"/>
    <w:rsid w:val="008F2E80"/>
    <w:rsid w:val="008F3369"/>
    <w:rsid w:val="008F37C2"/>
    <w:rsid w:val="008F40D5"/>
    <w:rsid w:val="008F4189"/>
    <w:rsid w:val="008F4543"/>
    <w:rsid w:val="008F48AC"/>
    <w:rsid w:val="008F55A8"/>
    <w:rsid w:val="008F5836"/>
    <w:rsid w:val="008F591A"/>
    <w:rsid w:val="008F59CC"/>
    <w:rsid w:val="008F5A12"/>
    <w:rsid w:val="008F5EE8"/>
    <w:rsid w:val="008F60D3"/>
    <w:rsid w:val="008F65A8"/>
    <w:rsid w:val="008F6765"/>
    <w:rsid w:val="008F6B72"/>
    <w:rsid w:val="008F780F"/>
    <w:rsid w:val="008F7EAF"/>
    <w:rsid w:val="00900244"/>
    <w:rsid w:val="00900373"/>
    <w:rsid w:val="00900E92"/>
    <w:rsid w:val="00900FA2"/>
    <w:rsid w:val="0090176D"/>
    <w:rsid w:val="00901CD7"/>
    <w:rsid w:val="00901D93"/>
    <w:rsid w:val="00901F97"/>
    <w:rsid w:val="009025D2"/>
    <w:rsid w:val="009026FF"/>
    <w:rsid w:val="00903126"/>
    <w:rsid w:val="00903472"/>
    <w:rsid w:val="00903BB8"/>
    <w:rsid w:val="009051E5"/>
    <w:rsid w:val="00905501"/>
    <w:rsid w:val="00905ADE"/>
    <w:rsid w:val="00905D00"/>
    <w:rsid w:val="0090608F"/>
    <w:rsid w:val="00906111"/>
    <w:rsid w:val="0090613A"/>
    <w:rsid w:val="0090641F"/>
    <w:rsid w:val="0090644A"/>
    <w:rsid w:val="00907309"/>
    <w:rsid w:val="009100EA"/>
    <w:rsid w:val="0091014A"/>
    <w:rsid w:val="0091017C"/>
    <w:rsid w:val="009105DE"/>
    <w:rsid w:val="00910839"/>
    <w:rsid w:val="009110F4"/>
    <w:rsid w:val="009111EA"/>
    <w:rsid w:val="009112E6"/>
    <w:rsid w:val="009113DE"/>
    <w:rsid w:val="00911524"/>
    <w:rsid w:val="00911AC3"/>
    <w:rsid w:val="00911BC3"/>
    <w:rsid w:val="00911D6E"/>
    <w:rsid w:val="00911ED0"/>
    <w:rsid w:val="00912136"/>
    <w:rsid w:val="00912391"/>
    <w:rsid w:val="00912437"/>
    <w:rsid w:val="00912D66"/>
    <w:rsid w:val="00913527"/>
    <w:rsid w:val="0091355F"/>
    <w:rsid w:val="00913769"/>
    <w:rsid w:val="00913874"/>
    <w:rsid w:val="00913915"/>
    <w:rsid w:val="00913A2D"/>
    <w:rsid w:val="00914312"/>
    <w:rsid w:val="00914629"/>
    <w:rsid w:val="009154CC"/>
    <w:rsid w:val="00915613"/>
    <w:rsid w:val="009156C2"/>
    <w:rsid w:val="00915714"/>
    <w:rsid w:val="0091574A"/>
    <w:rsid w:val="00915F87"/>
    <w:rsid w:val="0091623A"/>
    <w:rsid w:val="00916968"/>
    <w:rsid w:val="00916DBE"/>
    <w:rsid w:val="009170F3"/>
    <w:rsid w:val="009202C2"/>
    <w:rsid w:val="009204C1"/>
    <w:rsid w:val="0092086B"/>
    <w:rsid w:val="00920FDE"/>
    <w:rsid w:val="00921215"/>
    <w:rsid w:val="009217D3"/>
    <w:rsid w:val="00921C07"/>
    <w:rsid w:val="00921FDD"/>
    <w:rsid w:val="00922174"/>
    <w:rsid w:val="00922960"/>
    <w:rsid w:val="0092333E"/>
    <w:rsid w:val="009236A3"/>
    <w:rsid w:val="0092386E"/>
    <w:rsid w:val="00923AF2"/>
    <w:rsid w:val="00923BAC"/>
    <w:rsid w:val="009247AE"/>
    <w:rsid w:val="00925770"/>
    <w:rsid w:val="00925A1F"/>
    <w:rsid w:val="00926550"/>
    <w:rsid w:val="009266A0"/>
    <w:rsid w:val="009269E1"/>
    <w:rsid w:val="00926A7B"/>
    <w:rsid w:val="00926A7C"/>
    <w:rsid w:val="00926CEC"/>
    <w:rsid w:val="00927191"/>
    <w:rsid w:val="00927D77"/>
    <w:rsid w:val="00927E67"/>
    <w:rsid w:val="00927E80"/>
    <w:rsid w:val="00927FC9"/>
    <w:rsid w:val="009300AF"/>
    <w:rsid w:val="009302A0"/>
    <w:rsid w:val="00930C4D"/>
    <w:rsid w:val="00930EA7"/>
    <w:rsid w:val="00931168"/>
    <w:rsid w:val="0093139F"/>
    <w:rsid w:val="00932097"/>
    <w:rsid w:val="00932231"/>
    <w:rsid w:val="00933BE7"/>
    <w:rsid w:val="00933C79"/>
    <w:rsid w:val="00933D02"/>
    <w:rsid w:val="00933F26"/>
    <w:rsid w:val="009342E9"/>
    <w:rsid w:val="0093568E"/>
    <w:rsid w:val="00935BC7"/>
    <w:rsid w:val="00935C8C"/>
    <w:rsid w:val="00936979"/>
    <w:rsid w:val="00936E85"/>
    <w:rsid w:val="00936FE8"/>
    <w:rsid w:val="009371E8"/>
    <w:rsid w:val="0093726E"/>
    <w:rsid w:val="0093779C"/>
    <w:rsid w:val="009404EA"/>
    <w:rsid w:val="009409DA"/>
    <w:rsid w:val="00940AB5"/>
    <w:rsid w:val="00940D83"/>
    <w:rsid w:val="00940EA0"/>
    <w:rsid w:val="0094104F"/>
    <w:rsid w:val="0094132B"/>
    <w:rsid w:val="00941E05"/>
    <w:rsid w:val="00941E62"/>
    <w:rsid w:val="0094219C"/>
    <w:rsid w:val="009423AD"/>
    <w:rsid w:val="0094274F"/>
    <w:rsid w:val="00942895"/>
    <w:rsid w:val="00942D06"/>
    <w:rsid w:val="009430A7"/>
    <w:rsid w:val="00943A23"/>
    <w:rsid w:val="00943E45"/>
    <w:rsid w:val="009442E9"/>
    <w:rsid w:val="00944EB1"/>
    <w:rsid w:val="00945172"/>
    <w:rsid w:val="00945B33"/>
    <w:rsid w:val="009461FC"/>
    <w:rsid w:val="00946417"/>
    <w:rsid w:val="009465B3"/>
    <w:rsid w:val="009465EA"/>
    <w:rsid w:val="00946A7A"/>
    <w:rsid w:val="00946EFA"/>
    <w:rsid w:val="009471B3"/>
    <w:rsid w:val="009473F5"/>
    <w:rsid w:val="009477A1"/>
    <w:rsid w:val="009477E3"/>
    <w:rsid w:val="00947989"/>
    <w:rsid w:val="00947AB1"/>
    <w:rsid w:val="00947CF0"/>
    <w:rsid w:val="00947FD6"/>
    <w:rsid w:val="0095010E"/>
    <w:rsid w:val="0095015F"/>
    <w:rsid w:val="00950526"/>
    <w:rsid w:val="00951188"/>
    <w:rsid w:val="00951448"/>
    <w:rsid w:val="009515A0"/>
    <w:rsid w:val="009518BC"/>
    <w:rsid w:val="0095378C"/>
    <w:rsid w:val="009539BB"/>
    <w:rsid w:val="00953C0D"/>
    <w:rsid w:val="0095416D"/>
    <w:rsid w:val="0095472B"/>
    <w:rsid w:val="009548C7"/>
    <w:rsid w:val="0095497A"/>
    <w:rsid w:val="00954A9C"/>
    <w:rsid w:val="00954D56"/>
    <w:rsid w:val="00954F17"/>
    <w:rsid w:val="00954F76"/>
    <w:rsid w:val="00955392"/>
    <w:rsid w:val="009555A8"/>
    <w:rsid w:val="00955764"/>
    <w:rsid w:val="00956387"/>
    <w:rsid w:val="00956785"/>
    <w:rsid w:val="0095698A"/>
    <w:rsid w:val="00956FDE"/>
    <w:rsid w:val="0095724E"/>
    <w:rsid w:val="00957FA6"/>
    <w:rsid w:val="0096031E"/>
    <w:rsid w:val="009606D8"/>
    <w:rsid w:val="009606DB"/>
    <w:rsid w:val="00960E2B"/>
    <w:rsid w:val="009611A7"/>
    <w:rsid w:val="009614D7"/>
    <w:rsid w:val="0096161B"/>
    <w:rsid w:val="0096162E"/>
    <w:rsid w:val="009625A8"/>
    <w:rsid w:val="0096280F"/>
    <w:rsid w:val="00962E3F"/>
    <w:rsid w:val="00962F1F"/>
    <w:rsid w:val="00962F76"/>
    <w:rsid w:val="0096343C"/>
    <w:rsid w:val="00963599"/>
    <w:rsid w:val="00963BA9"/>
    <w:rsid w:val="00963FA1"/>
    <w:rsid w:val="00964486"/>
    <w:rsid w:val="00964BFF"/>
    <w:rsid w:val="00964C3A"/>
    <w:rsid w:val="00965250"/>
    <w:rsid w:val="009653B3"/>
    <w:rsid w:val="00965A3F"/>
    <w:rsid w:val="00965E5C"/>
    <w:rsid w:val="00966703"/>
    <w:rsid w:val="00966C04"/>
    <w:rsid w:val="00966C92"/>
    <w:rsid w:val="009671BB"/>
    <w:rsid w:val="009676EC"/>
    <w:rsid w:val="00967719"/>
    <w:rsid w:val="0096775D"/>
    <w:rsid w:val="0096784D"/>
    <w:rsid w:val="00967A36"/>
    <w:rsid w:val="00967B93"/>
    <w:rsid w:val="00967BC2"/>
    <w:rsid w:val="00967CE0"/>
    <w:rsid w:val="00970104"/>
    <w:rsid w:val="00970290"/>
    <w:rsid w:val="009707A6"/>
    <w:rsid w:val="0097187B"/>
    <w:rsid w:val="00971AD3"/>
    <w:rsid w:val="00971BB2"/>
    <w:rsid w:val="00971C94"/>
    <w:rsid w:val="00971FC6"/>
    <w:rsid w:val="0097234F"/>
    <w:rsid w:val="00972AB1"/>
    <w:rsid w:val="00972D59"/>
    <w:rsid w:val="00972F4A"/>
    <w:rsid w:val="00973253"/>
    <w:rsid w:val="00973746"/>
    <w:rsid w:val="0097382E"/>
    <w:rsid w:val="0097415F"/>
    <w:rsid w:val="00974409"/>
    <w:rsid w:val="00974650"/>
    <w:rsid w:val="00974703"/>
    <w:rsid w:val="00974B3C"/>
    <w:rsid w:val="00974BEB"/>
    <w:rsid w:val="00975294"/>
    <w:rsid w:val="009752FD"/>
    <w:rsid w:val="009756F7"/>
    <w:rsid w:val="0097583A"/>
    <w:rsid w:val="0097588F"/>
    <w:rsid w:val="00975AF0"/>
    <w:rsid w:val="00976056"/>
    <w:rsid w:val="00976629"/>
    <w:rsid w:val="00976729"/>
    <w:rsid w:val="00976980"/>
    <w:rsid w:val="00976C5E"/>
    <w:rsid w:val="0097729B"/>
    <w:rsid w:val="009774B7"/>
    <w:rsid w:val="009774C3"/>
    <w:rsid w:val="009775AB"/>
    <w:rsid w:val="00977827"/>
    <w:rsid w:val="00980193"/>
    <w:rsid w:val="0098031F"/>
    <w:rsid w:val="00980725"/>
    <w:rsid w:val="009807E0"/>
    <w:rsid w:val="009807F0"/>
    <w:rsid w:val="00981152"/>
    <w:rsid w:val="00981D9C"/>
    <w:rsid w:val="009834A9"/>
    <w:rsid w:val="009837C7"/>
    <w:rsid w:val="009838D6"/>
    <w:rsid w:val="00983D92"/>
    <w:rsid w:val="00984138"/>
    <w:rsid w:val="00984177"/>
    <w:rsid w:val="0098461B"/>
    <w:rsid w:val="00984806"/>
    <w:rsid w:val="00984EA7"/>
    <w:rsid w:val="0098506E"/>
    <w:rsid w:val="0098574F"/>
    <w:rsid w:val="00986731"/>
    <w:rsid w:val="009867BE"/>
    <w:rsid w:val="00986A93"/>
    <w:rsid w:val="00986F78"/>
    <w:rsid w:val="00986F7F"/>
    <w:rsid w:val="00987A73"/>
    <w:rsid w:val="00987C62"/>
    <w:rsid w:val="00990174"/>
    <w:rsid w:val="009906DB"/>
    <w:rsid w:val="00990F25"/>
    <w:rsid w:val="00991055"/>
    <w:rsid w:val="0099108A"/>
    <w:rsid w:val="009913A6"/>
    <w:rsid w:val="00991837"/>
    <w:rsid w:val="00991965"/>
    <w:rsid w:val="009921F9"/>
    <w:rsid w:val="0099239A"/>
    <w:rsid w:val="00992639"/>
    <w:rsid w:val="00992FCB"/>
    <w:rsid w:val="00993198"/>
    <w:rsid w:val="00993A47"/>
    <w:rsid w:val="00993A51"/>
    <w:rsid w:val="00993CFD"/>
    <w:rsid w:val="00993DFF"/>
    <w:rsid w:val="00993E49"/>
    <w:rsid w:val="00993FAD"/>
    <w:rsid w:val="00994365"/>
    <w:rsid w:val="00994852"/>
    <w:rsid w:val="00994CE6"/>
    <w:rsid w:val="00994D9B"/>
    <w:rsid w:val="00994E7C"/>
    <w:rsid w:val="0099569E"/>
    <w:rsid w:val="009959A0"/>
    <w:rsid w:val="00995CC5"/>
    <w:rsid w:val="009966F8"/>
    <w:rsid w:val="009969DD"/>
    <w:rsid w:val="00996C05"/>
    <w:rsid w:val="00997176"/>
    <w:rsid w:val="009978DB"/>
    <w:rsid w:val="009979A8"/>
    <w:rsid w:val="00997E77"/>
    <w:rsid w:val="009A0A48"/>
    <w:rsid w:val="009A0CE2"/>
    <w:rsid w:val="009A152C"/>
    <w:rsid w:val="009A1983"/>
    <w:rsid w:val="009A26F6"/>
    <w:rsid w:val="009A2839"/>
    <w:rsid w:val="009A2AB7"/>
    <w:rsid w:val="009A2BB5"/>
    <w:rsid w:val="009A3594"/>
    <w:rsid w:val="009A3755"/>
    <w:rsid w:val="009A37CF"/>
    <w:rsid w:val="009A39FA"/>
    <w:rsid w:val="009A4126"/>
    <w:rsid w:val="009A49B3"/>
    <w:rsid w:val="009A4A5B"/>
    <w:rsid w:val="009A4EAD"/>
    <w:rsid w:val="009A4FE6"/>
    <w:rsid w:val="009A51AF"/>
    <w:rsid w:val="009A54C3"/>
    <w:rsid w:val="009A5D3B"/>
    <w:rsid w:val="009A5EC3"/>
    <w:rsid w:val="009A6814"/>
    <w:rsid w:val="009A6964"/>
    <w:rsid w:val="009A69FA"/>
    <w:rsid w:val="009A6C0C"/>
    <w:rsid w:val="009A6C74"/>
    <w:rsid w:val="009A71CC"/>
    <w:rsid w:val="009A73D7"/>
    <w:rsid w:val="009A793C"/>
    <w:rsid w:val="009A7FB6"/>
    <w:rsid w:val="009B01E4"/>
    <w:rsid w:val="009B030F"/>
    <w:rsid w:val="009B05C2"/>
    <w:rsid w:val="009B074E"/>
    <w:rsid w:val="009B0906"/>
    <w:rsid w:val="009B092F"/>
    <w:rsid w:val="009B130A"/>
    <w:rsid w:val="009B1448"/>
    <w:rsid w:val="009B1631"/>
    <w:rsid w:val="009B17D9"/>
    <w:rsid w:val="009B1ACF"/>
    <w:rsid w:val="009B2183"/>
    <w:rsid w:val="009B2E12"/>
    <w:rsid w:val="009B3112"/>
    <w:rsid w:val="009B3A8F"/>
    <w:rsid w:val="009B3B3F"/>
    <w:rsid w:val="009B3DB9"/>
    <w:rsid w:val="009B3E52"/>
    <w:rsid w:val="009B42C9"/>
    <w:rsid w:val="009B49D9"/>
    <w:rsid w:val="009B4A3B"/>
    <w:rsid w:val="009B4C18"/>
    <w:rsid w:val="009B4FD4"/>
    <w:rsid w:val="009B5080"/>
    <w:rsid w:val="009B5419"/>
    <w:rsid w:val="009B5501"/>
    <w:rsid w:val="009B5707"/>
    <w:rsid w:val="009B60A5"/>
    <w:rsid w:val="009B6284"/>
    <w:rsid w:val="009B6832"/>
    <w:rsid w:val="009B68E3"/>
    <w:rsid w:val="009B68FB"/>
    <w:rsid w:val="009B6A53"/>
    <w:rsid w:val="009B6D47"/>
    <w:rsid w:val="009B6DE4"/>
    <w:rsid w:val="009B7254"/>
    <w:rsid w:val="009B7320"/>
    <w:rsid w:val="009B753C"/>
    <w:rsid w:val="009B795F"/>
    <w:rsid w:val="009B7B11"/>
    <w:rsid w:val="009B7F52"/>
    <w:rsid w:val="009C026A"/>
    <w:rsid w:val="009C02B3"/>
    <w:rsid w:val="009C035D"/>
    <w:rsid w:val="009C0987"/>
    <w:rsid w:val="009C0A4B"/>
    <w:rsid w:val="009C0B88"/>
    <w:rsid w:val="009C0EAE"/>
    <w:rsid w:val="009C114E"/>
    <w:rsid w:val="009C11B5"/>
    <w:rsid w:val="009C1265"/>
    <w:rsid w:val="009C127C"/>
    <w:rsid w:val="009C181C"/>
    <w:rsid w:val="009C1C48"/>
    <w:rsid w:val="009C1F6D"/>
    <w:rsid w:val="009C2744"/>
    <w:rsid w:val="009C2986"/>
    <w:rsid w:val="009C2ABA"/>
    <w:rsid w:val="009C2B51"/>
    <w:rsid w:val="009C2C1D"/>
    <w:rsid w:val="009C3321"/>
    <w:rsid w:val="009C3425"/>
    <w:rsid w:val="009C366A"/>
    <w:rsid w:val="009C37C0"/>
    <w:rsid w:val="009C3DB9"/>
    <w:rsid w:val="009C3E18"/>
    <w:rsid w:val="009C3F52"/>
    <w:rsid w:val="009C4190"/>
    <w:rsid w:val="009C4453"/>
    <w:rsid w:val="009C555A"/>
    <w:rsid w:val="009C5565"/>
    <w:rsid w:val="009C5A4C"/>
    <w:rsid w:val="009C5B63"/>
    <w:rsid w:val="009C5C4C"/>
    <w:rsid w:val="009C5F9F"/>
    <w:rsid w:val="009C6094"/>
    <w:rsid w:val="009C60D6"/>
    <w:rsid w:val="009C6777"/>
    <w:rsid w:val="009C681B"/>
    <w:rsid w:val="009C69FA"/>
    <w:rsid w:val="009C6A35"/>
    <w:rsid w:val="009C6C76"/>
    <w:rsid w:val="009C6C88"/>
    <w:rsid w:val="009C746E"/>
    <w:rsid w:val="009C769B"/>
    <w:rsid w:val="009C76C9"/>
    <w:rsid w:val="009D001B"/>
    <w:rsid w:val="009D025F"/>
    <w:rsid w:val="009D0747"/>
    <w:rsid w:val="009D0D64"/>
    <w:rsid w:val="009D0DD5"/>
    <w:rsid w:val="009D0E8F"/>
    <w:rsid w:val="009D0EE6"/>
    <w:rsid w:val="009D102F"/>
    <w:rsid w:val="009D129D"/>
    <w:rsid w:val="009D141B"/>
    <w:rsid w:val="009D168E"/>
    <w:rsid w:val="009D232C"/>
    <w:rsid w:val="009D237B"/>
    <w:rsid w:val="009D2836"/>
    <w:rsid w:val="009D283C"/>
    <w:rsid w:val="009D2DF1"/>
    <w:rsid w:val="009D2F19"/>
    <w:rsid w:val="009D3415"/>
    <w:rsid w:val="009D3986"/>
    <w:rsid w:val="009D3A42"/>
    <w:rsid w:val="009D41EE"/>
    <w:rsid w:val="009D4307"/>
    <w:rsid w:val="009D4E04"/>
    <w:rsid w:val="009D560F"/>
    <w:rsid w:val="009D5AB4"/>
    <w:rsid w:val="009D5B25"/>
    <w:rsid w:val="009D5FFC"/>
    <w:rsid w:val="009D6203"/>
    <w:rsid w:val="009D6270"/>
    <w:rsid w:val="009D663C"/>
    <w:rsid w:val="009D66A4"/>
    <w:rsid w:val="009D6C3B"/>
    <w:rsid w:val="009D6CDA"/>
    <w:rsid w:val="009D6FC2"/>
    <w:rsid w:val="009D700C"/>
    <w:rsid w:val="009D7593"/>
    <w:rsid w:val="009D7664"/>
    <w:rsid w:val="009D776D"/>
    <w:rsid w:val="009D7A5F"/>
    <w:rsid w:val="009E00A4"/>
    <w:rsid w:val="009E0269"/>
    <w:rsid w:val="009E03A4"/>
    <w:rsid w:val="009E03BD"/>
    <w:rsid w:val="009E040C"/>
    <w:rsid w:val="009E04C0"/>
    <w:rsid w:val="009E050D"/>
    <w:rsid w:val="009E0AEA"/>
    <w:rsid w:val="009E0EB2"/>
    <w:rsid w:val="009E0ED5"/>
    <w:rsid w:val="009E0F7F"/>
    <w:rsid w:val="009E13A9"/>
    <w:rsid w:val="009E1A0A"/>
    <w:rsid w:val="009E1AAC"/>
    <w:rsid w:val="009E1F19"/>
    <w:rsid w:val="009E22AC"/>
    <w:rsid w:val="009E24C2"/>
    <w:rsid w:val="009E2599"/>
    <w:rsid w:val="009E25C7"/>
    <w:rsid w:val="009E2AF6"/>
    <w:rsid w:val="009E387F"/>
    <w:rsid w:val="009E3B34"/>
    <w:rsid w:val="009E3F70"/>
    <w:rsid w:val="009E4022"/>
    <w:rsid w:val="009E40E2"/>
    <w:rsid w:val="009E4245"/>
    <w:rsid w:val="009E49E1"/>
    <w:rsid w:val="009E4C93"/>
    <w:rsid w:val="009E4D15"/>
    <w:rsid w:val="009E4E87"/>
    <w:rsid w:val="009E530F"/>
    <w:rsid w:val="009E5641"/>
    <w:rsid w:val="009E5850"/>
    <w:rsid w:val="009E6494"/>
    <w:rsid w:val="009E6578"/>
    <w:rsid w:val="009E6A09"/>
    <w:rsid w:val="009E6B62"/>
    <w:rsid w:val="009E6DA0"/>
    <w:rsid w:val="009E793A"/>
    <w:rsid w:val="009E7C12"/>
    <w:rsid w:val="009E7DFF"/>
    <w:rsid w:val="009E7FBF"/>
    <w:rsid w:val="009F00D1"/>
    <w:rsid w:val="009F067D"/>
    <w:rsid w:val="009F093E"/>
    <w:rsid w:val="009F0E50"/>
    <w:rsid w:val="009F121A"/>
    <w:rsid w:val="009F1DEB"/>
    <w:rsid w:val="009F2359"/>
    <w:rsid w:val="009F2435"/>
    <w:rsid w:val="009F2643"/>
    <w:rsid w:val="009F27D1"/>
    <w:rsid w:val="009F2C40"/>
    <w:rsid w:val="009F2D66"/>
    <w:rsid w:val="009F334F"/>
    <w:rsid w:val="009F3374"/>
    <w:rsid w:val="009F3746"/>
    <w:rsid w:val="009F3962"/>
    <w:rsid w:val="009F3C80"/>
    <w:rsid w:val="009F48FB"/>
    <w:rsid w:val="009F4EB3"/>
    <w:rsid w:val="009F533E"/>
    <w:rsid w:val="009F549C"/>
    <w:rsid w:val="009F57ED"/>
    <w:rsid w:val="009F5A38"/>
    <w:rsid w:val="009F5D0B"/>
    <w:rsid w:val="009F6419"/>
    <w:rsid w:val="009F690A"/>
    <w:rsid w:val="009F6B0C"/>
    <w:rsid w:val="009F6B38"/>
    <w:rsid w:val="009F6D7E"/>
    <w:rsid w:val="009F7061"/>
    <w:rsid w:val="009F7141"/>
    <w:rsid w:val="009F7765"/>
    <w:rsid w:val="009F7766"/>
    <w:rsid w:val="009F7923"/>
    <w:rsid w:val="00A000E6"/>
    <w:rsid w:val="00A00867"/>
    <w:rsid w:val="00A00BF5"/>
    <w:rsid w:val="00A00FDE"/>
    <w:rsid w:val="00A01135"/>
    <w:rsid w:val="00A011BC"/>
    <w:rsid w:val="00A013DB"/>
    <w:rsid w:val="00A01526"/>
    <w:rsid w:val="00A01A41"/>
    <w:rsid w:val="00A01E87"/>
    <w:rsid w:val="00A022C6"/>
    <w:rsid w:val="00A026DE"/>
    <w:rsid w:val="00A03F64"/>
    <w:rsid w:val="00A03FF9"/>
    <w:rsid w:val="00A04068"/>
    <w:rsid w:val="00A041EC"/>
    <w:rsid w:val="00A0427D"/>
    <w:rsid w:val="00A04681"/>
    <w:rsid w:val="00A04A74"/>
    <w:rsid w:val="00A04B1E"/>
    <w:rsid w:val="00A04F12"/>
    <w:rsid w:val="00A05035"/>
    <w:rsid w:val="00A05684"/>
    <w:rsid w:val="00A05F30"/>
    <w:rsid w:val="00A06F89"/>
    <w:rsid w:val="00A0797C"/>
    <w:rsid w:val="00A079FF"/>
    <w:rsid w:val="00A07C9F"/>
    <w:rsid w:val="00A101D6"/>
    <w:rsid w:val="00A10924"/>
    <w:rsid w:val="00A10978"/>
    <w:rsid w:val="00A10AD2"/>
    <w:rsid w:val="00A10D81"/>
    <w:rsid w:val="00A1144C"/>
    <w:rsid w:val="00A11843"/>
    <w:rsid w:val="00A11DC8"/>
    <w:rsid w:val="00A12DDD"/>
    <w:rsid w:val="00A12E05"/>
    <w:rsid w:val="00A1316C"/>
    <w:rsid w:val="00A131EA"/>
    <w:rsid w:val="00A1355E"/>
    <w:rsid w:val="00A13599"/>
    <w:rsid w:val="00A138E0"/>
    <w:rsid w:val="00A138E2"/>
    <w:rsid w:val="00A139D5"/>
    <w:rsid w:val="00A1429A"/>
    <w:rsid w:val="00A1582E"/>
    <w:rsid w:val="00A15DAC"/>
    <w:rsid w:val="00A1639B"/>
    <w:rsid w:val="00A167B2"/>
    <w:rsid w:val="00A16EA1"/>
    <w:rsid w:val="00A1711A"/>
    <w:rsid w:val="00A173AC"/>
    <w:rsid w:val="00A175E3"/>
    <w:rsid w:val="00A17F9A"/>
    <w:rsid w:val="00A2006A"/>
    <w:rsid w:val="00A20747"/>
    <w:rsid w:val="00A20940"/>
    <w:rsid w:val="00A20A18"/>
    <w:rsid w:val="00A210F7"/>
    <w:rsid w:val="00A21C4D"/>
    <w:rsid w:val="00A220C0"/>
    <w:rsid w:val="00A2291C"/>
    <w:rsid w:val="00A22ACA"/>
    <w:rsid w:val="00A22D2A"/>
    <w:rsid w:val="00A2301D"/>
    <w:rsid w:val="00A233B6"/>
    <w:rsid w:val="00A23E85"/>
    <w:rsid w:val="00A24259"/>
    <w:rsid w:val="00A24AD3"/>
    <w:rsid w:val="00A25216"/>
    <w:rsid w:val="00A256ED"/>
    <w:rsid w:val="00A25C36"/>
    <w:rsid w:val="00A25D26"/>
    <w:rsid w:val="00A26768"/>
    <w:rsid w:val="00A2676B"/>
    <w:rsid w:val="00A26849"/>
    <w:rsid w:val="00A2692A"/>
    <w:rsid w:val="00A26D42"/>
    <w:rsid w:val="00A26ED0"/>
    <w:rsid w:val="00A270D3"/>
    <w:rsid w:val="00A274AB"/>
    <w:rsid w:val="00A278F8"/>
    <w:rsid w:val="00A27F5D"/>
    <w:rsid w:val="00A303D4"/>
    <w:rsid w:val="00A30CF7"/>
    <w:rsid w:val="00A311F6"/>
    <w:rsid w:val="00A3151E"/>
    <w:rsid w:val="00A315B7"/>
    <w:rsid w:val="00A31B1F"/>
    <w:rsid w:val="00A31CFD"/>
    <w:rsid w:val="00A31D37"/>
    <w:rsid w:val="00A323EB"/>
    <w:rsid w:val="00A32C5C"/>
    <w:rsid w:val="00A32C91"/>
    <w:rsid w:val="00A32D89"/>
    <w:rsid w:val="00A32E5A"/>
    <w:rsid w:val="00A32FB8"/>
    <w:rsid w:val="00A33695"/>
    <w:rsid w:val="00A33CEE"/>
    <w:rsid w:val="00A33D8B"/>
    <w:rsid w:val="00A33F55"/>
    <w:rsid w:val="00A3488E"/>
    <w:rsid w:val="00A34B2D"/>
    <w:rsid w:val="00A34C1B"/>
    <w:rsid w:val="00A34DC5"/>
    <w:rsid w:val="00A35895"/>
    <w:rsid w:val="00A35989"/>
    <w:rsid w:val="00A35E5E"/>
    <w:rsid w:val="00A360DB"/>
    <w:rsid w:val="00A36541"/>
    <w:rsid w:val="00A36BCE"/>
    <w:rsid w:val="00A370F8"/>
    <w:rsid w:val="00A37227"/>
    <w:rsid w:val="00A37B18"/>
    <w:rsid w:val="00A37BEF"/>
    <w:rsid w:val="00A40065"/>
    <w:rsid w:val="00A4016E"/>
    <w:rsid w:val="00A407BD"/>
    <w:rsid w:val="00A40EAA"/>
    <w:rsid w:val="00A421D9"/>
    <w:rsid w:val="00A42710"/>
    <w:rsid w:val="00A42A4A"/>
    <w:rsid w:val="00A42A58"/>
    <w:rsid w:val="00A42B89"/>
    <w:rsid w:val="00A43188"/>
    <w:rsid w:val="00A43674"/>
    <w:rsid w:val="00A43BEE"/>
    <w:rsid w:val="00A43F5F"/>
    <w:rsid w:val="00A44380"/>
    <w:rsid w:val="00A44C21"/>
    <w:rsid w:val="00A4543E"/>
    <w:rsid w:val="00A45808"/>
    <w:rsid w:val="00A458E4"/>
    <w:rsid w:val="00A459D4"/>
    <w:rsid w:val="00A45B5D"/>
    <w:rsid w:val="00A46C96"/>
    <w:rsid w:val="00A46D74"/>
    <w:rsid w:val="00A47116"/>
    <w:rsid w:val="00A475FE"/>
    <w:rsid w:val="00A47DA9"/>
    <w:rsid w:val="00A500AD"/>
    <w:rsid w:val="00A501D1"/>
    <w:rsid w:val="00A507B2"/>
    <w:rsid w:val="00A50932"/>
    <w:rsid w:val="00A50E7F"/>
    <w:rsid w:val="00A51418"/>
    <w:rsid w:val="00A5146E"/>
    <w:rsid w:val="00A5172D"/>
    <w:rsid w:val="00A52094"/>
    <w:rsid w:val="00A524DA"/>
    <w:rsid w:val="00A52B3B"/>
    <w:rsid w:val="00A52C97"/>
    <w:rsid w:val="00A52DB0"/>
    <w:rsid w:val="00A53653"/>
    <w:rsid w:val="00A53965"/>
    <w:rsid w:val="00A542AD"/>
    <w:rsid w:val="00A54557"/>
    <w:rsid w:val="00A54834"/>
    <w:rsid w:val="00A54B9C"/>
    <w:rsid w:val="00A54E32"/>
    <w:rsid w:val="00A54E4A"/>
    <w:rsid w:val="00A54FBC"/>
    <w:rsid w:val="00A550B8"/>
    <w:rsid w:val="00A55A07"/>
    <w:rsid w:val="00A55B71"/>
    <w:rsid w:val="00A569CD"/>
    <w:rsid w:val="00A56F51"/>
    <w:rsid w:val="00A575BC"/>
    <w:rsid w:val="00A579C4"/>
    <w:rsid w:val="00A6019D"/>
    <w:rsid w:val="00A602D7"/>
    <w:rsid w:val="00A60331"/>
    <w:rsid w:val="00A60497"/>
    <w:rsid w:val="00A605D5"/>
    <w:rsid w:val="00A61127"/>
    <w:rsid w:val="00A611BA"/>
    <w:rsid w:val="00A6194B"/>
    <w:rsid w:val="00A6199B"/>
    <w:rsid w:val="00A624A3"/>
    <w:rsid w:val="00A62660"/>
    <w:rsid w:val="00A62876"/>
    <w:rsid w:val="00A62B7A"/>
    <w:rsid w:val="00A63220"/>
    <w:rsid w:val="00A633A0"/>
    <w:rsid w:val="00A634E3"/>
    <w:rsid w:val="00A6395F"/>
    <w:rsid w:val="00A63A69"/>
    <w:rsid w:val="00A63C23"/>
    <w:rsid w:val="00A64843"/>
    <w:rsid w:val="00A649D9"/>
    <w:rsid w:val="00A6507E"/>
    <w:rsid w:val="00A6540C"/>
    <w:rsid w:val="00A6565E"/>
    <w:rsid w:val="00A65BD3"/>
    <w:rsid w:val="00A66007"/>
    <w:rsid w:val="00A663EC"/>
    <w:rsid w:val="00A66892"/>
    <w:rsid w:val="00A674F3"/>
    <w:rsid w:val="00A67C93"/>
    <w:rsid w:val="00A67D61"/>
    <w:rsid w:val="00A67E84"/>
    <w:rsid w:val="00A7113F"/>
    <w:rsid w:val="00A71310"/>
    <w:rsid w:val="00A7149C"/>
    <w:rsid w:val="00A72382"/>
    <w:rsid w:val="00A72BF7"/>
    <w:rsid w:val="00A72E3D"/>
    <w:rsid w:val="00A72F09"/>
    <w:rsid w:val="00A7308E"/>
    <w:rsid w:val="00A731C6"/>
    <w:rsid w:val="00A73685"/>
    <w:rsid w:val="00A73A99"/>
    <w:rsid w:val="00A73DBB"/>
    <w:rsid w:val="00A741D9"/>
    <w:rsid w:val="00A741F1"/>
    <w:rsid w:val="00A743CA"/>
    <w:rsid w:val="00A74464"/>
    <w:rsid w:val="00A74628"/>
    <w:rsid w:val="00A74A4A"/>
    <w:rsid w:val="00A74D87"/>
    <w:rsid w:val="00A75048"/>
    <w:rsid w:val="00A754A9"/>
    <w:rsid w:val="00A758FF"/>
    <w:rsid w:val="00A75BD7"/>
    <w:rsid w:val="00A75C1F"/>
    <w:rsid w:val="00A75D7D"/>
    <w:rsid w:val="00A75F34"/>
    <w:rsid w:val="00A762E5"/>
    <w:rsid w:val="00A7709A"/>
    <w:rsid w:val="00A77206"/>
    <w:rsid w:val="00A777FD"/>
    <w:rsid w:val="00A77C18"/>
    <w:rsid w:val="00A77F4D"/>
    <w:rsid w:val="00A77F8F"/>
    <w:rsid w:val="00A80498"/>
    <w:rsid w:val="00A81856"/>
    <w:rsid w:val="00A818DF"/>
    <w:rsid w:val="00A82352"/>
    <w:rsid w:val="00A823D6"/>
    <w:rsid w:val="00A83094"/>
    <w:rsid w:val="00A83E79"/>
    <w:rsid w:val="00A847B5"/>
    <w:rsid w:val="00A847FF"/>
    <w:rsid w:val="00A84AD3"/>
    <w:rsid w:val="00A854A3"/>
    <w:rsid w:val="00A85987"/>
    <w:rsid w:val="00A85A3E"/>
    <w:rsid w:val="00A85A45"/>
    <w:rsid w:val="00A85A56"/>
    <w:rsid w:val="00A85CD0"/>
    <w:rsid w:val="00A85F47"/>
    <w:rsid w:val="00A86210"/>
    <w:rsid w:val="00A86701"/>
    <w:rsid w:val="00A8687F"/>
    <w:rsid w:val="00A87249"/>
    <w:rsid w:val="00A87289"/>
    <w:rsid w:val="00A87AC9"/>
    <w:rsid w:val="00A87FDA"/>
    <w:rsid w:val="00A902EB"/>
    <w:rsid w:val="00A90473"/>
    <w:rsid w:val="00A904FE"/>
    <w:rsid w:val="00A908B2"/>
    <w:rsid w:val="00A90E89"/>
    <w:rsid w:val="00A91454"/>
    <w:rsid w:val="00A9146E"/>
    <w:rsid w:val="00A91476"/>
    <w:rsid w:val="00A915B3"/>
    <w:rsid w:val="00A916B6"/>
    <w:rsid w:val="00A91A19"/>
    <w:rsid w:val="00A91BC3"/>
    <w:rsid w:val="00A91D83"/>
    <w:rsid w:val="00A921CF"/>
    <w:rsid w:val="00A92443"/>
    <w:rsid w:val="00A92711"/>
    <w:rsid w:val="00A927A9"/>
    <w:rsid w:val="00A92826"/>
    <w:rsid w:val="00A929D5"/>
    <w:rsid w:val="00A92A8D"/>
    <w:rsid w:val="00A92D98"/>
    <w:rsid w:val="00A935B0"/>
    <w:rsid w:val="00A93806"/>
    <w:rsid w:val="00A940B2"/>
    <w:rsid w:val="00A94730"/>
    <w:rsid w:val="00A94975"/>
    <w:rsid w:val="00A94C7D"/>
    <w:rsid w:val="00A95696"/>
    <w:rsid w:val="00A95BAF"/>
    <w:rsid w:val="00A96215"/>
    <w:rsid w:val="00A963B6"/>
    <w:rsid w:val="00A96D9D"/>
    <w:rsid w:val="00A97BE1"/>
    <w:rsid w:val="00AA03C7"/>
    <w:rsid w:val="00AA0B6C"/>
    <w:rsid w:val="00AA0CC4"/>
    <w:rsid w:val="00AA0EF8"/>
    <w:rsid w:val="00AA104B"/>
    <w:rsid w:val="00AA1825"/>
    <w:rsid w:val="00AA18AD"/>
    <w:rsid w:val="00AA1D32"/>
    <w:rsid w:val="00AA1D3A"/>
    <w:rsid w:val="00AA2078"/>
    <w:rsid w:val="00AA241E"/>
    <w:rsid w:val="00AA2EF8"/>
    <w:rsid w:val="00AA3144"/>
    <w:rsid w:val="00AA3226"/>
    <w:rsid w:val="00AA3997"/>
    <w:rsid w:val="00AA3B59"/>
    <w:rsid w:val="00AA3B6B"/>
    <w:rsid w:val="00AA4D5C"/>
    <w:rsid w:val="00AA52E7"/>
    <w:rsid w:val="00AA5725"/>
    <w:rsid w:val="00AA59C7"/>
    <w:rsid w:val="00AA5AE8"/>
    <w:rsid w:val="00AA65DF"/>
    <w:rsid w:val="00AA65E6"/>
    <w:rsid w:val="00AA6836"/>
    <w:rsid w:val="00AA6D4D"/>
    <w:rsid w:val="00AA7085"/>
    <w:rsid w:val="00AA7896"/>
    <w:rsid w:val="00AA78BE"/>
    <w:rsid w:val="00AA7928"/>
    <w:rsid w:val="00AA7C6B"/>
    <w:rsid w:val="00AB04C0"/>
    <w:rsid w:val="00AB063E"/>
    <w:rsid w:val="00AB08FC"/>
    <w:rsid w:val="00AB0B36"/>
    <w:rsid w:val="00AB109E"/>
    <w:rsid w:val="00AB118E"/>
    <w:rsid w:val="00AB1DDB"/>
    <w:rsid w:val="00AB242E"/>
    <w:rsid w:val="00AB25FB"/>
    <w:rsid w:val="00AB26BD"/>
    <w:rsid w:val="00AB36EF"/>
    <w:rsid w:val="00AB3A61"/>
    <w:rsid w:val="00AB3B6A"/>
    <w:rsid w:val="00AB3D38"/>
    <w:rsid w:val="00AB4042"/>
    <w:rsid w:val="00AB41D2"/>
    <w:rsid w:val="00AB480B"/>
    <w:rsid w:val="00AB4A25"/>
    <w:rsid w:val="00AB4D05"/>
    <w:rsid w:val="00AB509C"/>
    <w:rsid w:val="00AB50C9"/>
    <w:rsid w:val="00AB54CC"/>
    <w:rsid w:val="00AB59A4"/>
    <w:rsid w:val="00AB5A7C"/>
    <w:rsid w:val="00AB5DD1"/>
    <w:rsid w:val="00AB68D5"/>
    <w:rsid w:val="00AB69EA"/>
    <w:rsid w:val="00AB6E4F"/>
    <w:rsid w:val="00AB753D"/>
    <w:rsid w:val="00AB7849"/>
    <w:rsid w:val="00AB787F"/>
    <w:rsid w:val="00AB78C2"/>
    <w:rsid w:val="00AB7D1A"/>
    <w:rsid w:val="00AC0794"/>
    <w:rsid w:val="00AC0BBA"/>
    <w:rsid w:val="00AC0DF1"/>
    <w:rsid w:val="00AC0E52"/>
    <w:rsid w:val="00AC1967"/>
    <w:rsid w:val="00AC1A0B"/>
    <w:rsid w:val="00AC1C7D"/>
    <w:rsid w:val="00AC211C"/>
    <w:rsid w:val="00AC21A7"/>
    <w:rsid w:val="00AC23EC"/>
    <w:rsid w:val="00AC251C"/>
    <w:rsid w:val="00AC2668"/>
    <w:rsid w:val="00AC2A0C"/>
    <w:rsid w:val="00AC2EF3"/>
    <w:rsid w:val="00AC2F72"/>
    <w:rsid w:val="00AC2FC4"/>
    <w:rsid w:val="00AC3793"/>
    <w:rsid w:val="00AC3957"/>
    <w:rsid w:val="00AC414D"/>
    <w:rsid w:val="00AC4A26"/>
    <w:rsid w:val="00AC4F44"/>
    <w:rsid w:val="00AC4FBC"/>
    <w:rsid w:val="00AC50D6"/>
    <w:rsid w:val="00AC511A"/>
    <w:rsid w:val="00AC52A5"/>
    <w:rsid w:val="00AC53BC"/>
    <w:rsid w:val="00AC5560"/>
    <w:rsid w:val="00AC5731"/>
    <w:rsid w:val="00AC5B5A"/>
    <w:rsid w:val="00AC5D5E"/>
    <w:rsid w:val="00AC5DB3"/>
    <w:rsid w:val="00AC7362"/>
    <w:rsid w:val="00AC7446"/>
    <w:rsid w:val="00AC7693"/>
    <w:rsid w:val="00AC76C5"/>
    <w:rsid w:val="00AC78AF"/>
    <w:rsid w:val="00AC7B62"/>
    <w:rsid w:val="00AC7C44"/>
    <w:rsid w:val="00AD03AF"/>
    <w:rsid w:val="00AD0708"/>
    <w:rsid w:val="00AD08E3"/>
    <w:rsid w:val="00AD0B40"/>
    <w:rsid w:val="00AD0D4A"/>
    <w:rsid w:val="00AD0F3E"/>
    <w:rsid w:val="00AD149B"/>
    <w:rsid w:val="00AD1B4B"/>
    <w:rsid w:val="00AD1C02"/>
    <w:rsid w:val="00AD1FF7"/>
    <w:rsid w:val="00AD20AB"/>
    <w:rsid w:val="00AD218A"/>
    <w:rsid w:val="00AD22E1"/>
    <w:rsid w:val="00AD2346"/>
    <w:rsid w:val="00AD2AAC"/>
    <w:rsid w:val="00AD2DBC"/>
    <w:rsid w:val="00AD3925"/>
    <w:rsid w:val="00AD3929"/>
    <w:rsid w:val="00AD49DF"/>
    <w:rsid w:val="00AD513B"/>
    <w:rsid w:val="00AD5363"/>
    <w:rsid w:val="00AD55AC"/>
    <w:rsid w:val="00AD58D7"/>
    <w:rsid w:val="00AD5BCA"/>
    <w:rsid w:val="00AD5DE6"/>
    <w:rsid w:val="00AD6134"/>
    <w:rsid w:val="00AD680D"/>
    <w:rsid w:val="00AD7922"/>
    <w:rsid w:val="00AE0D25"/>
    <w:rsid w:val="00AE0F27"/>
    <w:rsid w:val="00AE0F29"/>
    <w:rsid w:val="00AE1024"/>
    <w:rsid w:val="00AE13B8"/>
    <w:rsid w:val="00AE1C78"/>
    <w:rsid w:val="00AE2757"/>
    <w:rsid w:val="00AE27A0"/>
    <w:rsid w:val="00AE2B17"/>
    <w:rsid w:val="00AE37FD"/>
    <w:rsid w:val="00AE3BA2"/>
    <w:rsid w:val="00AE3D1C"/>
    <w:rsid w:val="00AE55E6"/>
    <w:rsid w:val="00AE5D45"/>
    <w:rsid w:val="00AE622E"/>
    <w:rsid w:val="00AE6580"/>
    <w:rsid w:val="00AE6F75"/>
    <w:rsid w:val="00AE72D1"/>
    <w:rsid w:val="00AE7516"/>
    <w:rsid w:val="00AE7DE3"/>
    <w:rsid w:val="00AE7F14"/>
    <w:rsid w:val="00AF0B9D"/>
    <w:rsid w:val="00AF12C3"/>
    <w:rsid w:val="00AF166B"/>
    <w:rsid w:val="00AF1875"/>
    <w:rsid w:val="00AF242C"/>
    <w:rsid w:val="00AF2653"/>
    <w:rsid w:val="00AF2748"/>
    <w:rsid w:val="00AF2867"/>
    <w:rsid w:val="00AF32F6"/>
    <w:rsid w:val="00AF3E5D"/>
    <w:rsid w:val="00AF468C"/>
    <w:rsid w:val="00AF4D7E"/>
    <w:rsid w:val="00AF5128"/>
    <w:rsid w:val="00AF519B"/>
    <w:rsid w:val="00AF522F"/>
    <w:rsid w:val="00AF538A"/>
    <w:rsid w:val="00AF55DE"/>
    <w:rsid w:val="00AF59F9"/>
    <w:rsid w:val="00AF5F76"/>
    <w:rsid w:val="00AF609E"/>
    <w:rsid w:val="00AF623A"/>
    <w:rsid w:val="00AF626F"/>
    <w:rsid w:val="00AF677D"/>
    <w:rsid w:val="00AF6C19"/>
    <w:rsid w:val="00AF6D8B"/>
    <w:rsid w:val="00AF718D"/>
    <w:rsid w:val="00AF733B"/>
    <w:rsid w:val="00AF745D"/>
    <w:rsid w:val="00AF7769"/>
    <w:rsid w:val="00AF77A6"/>
    <w:rsid w:val="00B0015B"/>
    <w:rsid w:val="00B001C2"/>
    <w:rsid w:val="00B01A43"/>
    <w:rsid w:val="00B01AF4"/>
    <w:rsid w:val="00B01E47"/>
    <w:rsid w:val="00B022CB"/>
    <w:rsid w:val="00B0263F"/>
    <w:rsid w:val="00B02F49"/>
    <w:rsid w:val="00B031A1"/>
    <w:rsid w:val="00B03403"/>
    <w:rsid w:val="00B039D7"/>
    <w:rsid w:val="00B03AF5"/>
    <w:rsid w:val="00B04294"/>
    <w:rsid w:val="00B04587"/>
    <w:rsid w:val="00B0458D"/>
    <w:rsid w:val="00B04635"/>
    <w:rsid w:val="00B04727"/>
    <w:rsid w:val="00B047C0"/>
    <w:rsid w:val="00B04AA8"/>
    <w:rsid w:val="00B04C0C"/>
    <w:rsid w:val="00B05707"/>
    <w:rsid w:val="00B05A41"/>
    <w:rsid w:val="00B05F39"/>
    <w:rsid w:val="00B05FA5"/>
    <w:rsid w:val="00B067E7"/>
    <w:rsid w:val="00B0719B"/>
    <w:rsid w:val="00B076E6"/>
    <w:rsid w:val="00B0780D"/>
    <w:rsid w:val="00B07839"/>
    <w:rsid w:val="00B07AFA"/>
    <w:rsid w:val="00B07E0B"/>
    <w:rsid w:val="00B07EB0"/>
    <w:rsid w:val="00B10345"/>
    <w:rsid w:val="00B1046E"/>
    <w:rsid w:val="00B10639"/>
    <w:rsid w:val="00B107C8"/>
    <w:rsid w:val="00B108A8"/>
    <w:rsid w:val="00B10AB8"/>
    <w:rsid w:val="00B10BE3"/>
    <w:rsid w:val="00B10DD1"/>
    <w:rsid w:val="00B10F55"/>
    <w:rsid w:val="00B11AC2"/>
    <w:rsid w:val="00B11EB7"/>
    <w:rsid w:val="00B11FDD"/>
    <w:rsid w:val="00B120BF"/>
    <w:rsid w:val="00B12903"/>
    <w:rsid w:val="00B12E8C"/>
    <w:rsid w:val="00B13049"/>
    <w:rsid w:val="00B13B4B"/>
    <w:rsid w:val="00B13E9D"/>
    <w:rsid w:val="00B13EAC"/>
    <w:rsid w:val="00B1410C"/>
    <w:rsid w:val="00B143E6"/>
    <w:rsid w:val="00B14583"/>
    <w:rsid w:val="00B149A8"/>
    <w:rsid w:val="00B14B9B"/>
    <w:rsid w:val="00B14EE9"/>
    <w:rsid w:val="00B14FC1"/>
    <w:rsid w:val="00B151B6"/>
    <w:rsid w:val="00B152EE"/>
    <w:rsid w:val="00B15A1E"/>
    <w:rsid w:val="00B15AFB"/>
    <w:rsid w:val="00B15B2B"/>
    <w:rsid w:val="00B15D02"/>
    <w:rsid w:val="00B160EA"/>
    <w:rsid w:val="00B168CA"/>
    <w:rsid w:val="00B16FAA"/>
    <w:rsid w:val="00B17A11"/>
    <w:rsid w:val="00B207FE"/>
    <w:rsid w:val="00B20BB4"/>
    <w:rsid w:val="00B20DD0"/>
    <w:rsid w:val="00B20EC4"/>
    <w:rsid w:val="00B20F94"/>
    <w:rsid w:val="00B214F9"/>
    <w:rsid w:val="00B219F5"/>
    <w:rsid w:val="00B21A85"/>
    <w:rsid w:val="00B21F32"/>
    <w:rsid w:val="00B224F0"/>
    <w:rsid w:val="00B2277E"/>
    <w:rsid w:val="00B22B03"/>
    <w:rsid w:val="00B231AA"/>
    <w:rsid w:val="00B232E1"/>
    <w:rsid w:val="00B233A3"/>
    <w:rsid w:val="00B23656"/>
    <w:rsid w:val="00B23B48"/>
    <w:rsid w:val="00B23CA4"/>
    <w:rsid w:val="00B23DEB"/>
    <w:rsid w:val="00B23EAF"/>
    <w:rsid w:val="00B23FFD"/>
    <w:rsid w:val="00B243B4"/>
    <w:rsid w:val="00B24656"/>
    <w:rsid w:val="00B248D8"/>
    <w:rsid w:val="00B249F9"/>
    <w:rsid w:val="00B2533C"/>
    <w:rsid w:val="00B256F6"/>
    <w:rsid w:val="00B26902"/>
    <w:rsid w:val="00B26B2F"/>
    <w:rsid w:val="00B26B5F"/>
    <w:rsid w:val="00B26D5F"/>
    <w:rsid w:val="00B26FC7"/>
    <w:rsid w:val="00B271EA"/>
    <w:rsid w:val="00B27645"/>
    <w:rsid w:val="00B27C4C"/>
    <w:rsid w:val="00B27E09"/>
    <w:rsid w:val="00B3026D"/>
    <w:rsid w:val="00B3034F"/>
    <w:rsid w:val="00B303F7"/>
    <w:rsid w:val="00B30760"/>
    <w:rsid w:val="00B309EA"/>
    <w:rsid w:val="00B30F00"/>
    <w:rsid w:val="00B30F4C"/>
    <w:rsid w:val="00B3135B"/>
    <w:rsid w:val="00B313AF"/>
    <w:rsid w:val="00B315C9"/>
    <w:rsid w:val="00B31EF8"/>
    <w:rsid w:val="00B32110"/>
    <w:rsid w:val="00B32648"/>
    <w:rsid w:val="00B326A2"/>
    <w:rsid w:val="00B33849"/>
    <w:rsid w:val="00B34280"/>
    <w:rsid w:val="00B34B88"/>
    <w:rsid w:val="00B352EF"/>
    <w:rsid w:val="00B3537F"/>
    <w:rsid w:val="00B35437"/>
    <w:rsid w:val="00B35740"/>
    <w:rsid w:val="00B35910"/>
    <w:rsid w:val="00B35914"/>
    <w:rsid w:val="00B35B26"/>
    <w:rsid w:val="00B35C34"/>
    <w:rsid w:val="00B361DA"/>
    <w:rsid w:val="00B3670E"/>
    <w:rsid w:val="00B36723"/>
    <w:rsid w:val="00B3695A"/>
    <w:rsid w:val="00B3740E"/>
    <w:rsid w:val="00B3740F"/>
    <w:rsid w:val="00B37435"/>
    <w:rsid w:val="00B37827"/>
    <w:rsid w:val="00B37AB3"/>
    <w:rsid w:val="00B37CDC"/>
    <w:rsid w:val="00B408BD"/>
    <w:rsid w:val="00B40BBD"/>
    <w:rsid w:val="00B40D29"/>
    <w:rsid w:val="00B410FF"/>
    <w:rsid w:val="00B41885"/>
    <w:rsid w:val="00B41AD4"/>
    <w:rsid w:val="00B42473"/>
    <w:rsid w:val="00B42962"/>
    <w:rsid w:val="00B429EE"/>
    <w:rsid w:val="00B42A4B"/>
    <w:rsid w:val="00B42ABE"/>
    <w:rsid w:val="00B42AF8"/>
    <w:rsid w:val="00B42C1A"/>
    <w:rsid w:val="00B430A0"/>
    <w:rsid w:val="00B44281"/>
    <w:rsid w:val="00B44300"/>
    <w:rsid w:val="00B44378"/>
    <w:rsid w:val="00B4466A"/>
    <w:rsid w:val="00B446FF"/>
    <w:rsid w:val="00B44AF4"/>
    <w:rsid w:val="00B44C3C"/>
    <w:rsid w:val="00B45943"/>
    <w:rsid w:val="00B45EBC"/>
    <w:rsid w:val="00B467C9"/>
    <w:rsid w:val="00B46902"/>
    <w:rsid w:val="00B47809"/>
    <w:rsid w:val="00B47A1F"/>
    <w:rsid w:val="00B47DAA"/>
    <w:rsid w:val="00B47E1B"/>
    <w:rsid w:val="00B47FA9"/>
    <w:rsid w:val="00B50383"/>
    <w:rsid w:val="00B50EFD"/>
    <w:rsid w:val="00B5105F"/>
    <w:rsid w:val="00B5138A"/>
    <w:rsid w:val="00B51F43"/>
    <w:rsid w:val="00B524C5"/>
    <w:rsid w:val="00B52B90"/>
    <w:rsid w:val="00B53087"/>
    <w:rsid w:val="00B5383A"/>
    <w:rsid w:val="00B53A39"/>
    <w:rsid w:val="00B5472E"/>
    <w:rsid w:val="00B54734"/>
    <w:rsid w:val="00B54E8F"/>
    <w:rsid w:val="00B558FE"/>
    <w:rsid w:val="00B55F46"/>
    <w:rsid w:val="00B55FF9"/>
    <w:rsid w:val="00B560A3"/>
    <w:rsid w:val="00B56393"/>
    <w:rsid w:val="00B568F3"/>
    <w:rsid w:val="00B56D14"/>
    <w:rsid w:val="00B56D50"/>
    <w:rsid w:val="00B56D93"/>
    <w:rsid w:val="00B56F62"/>
    <w:rsid w:val="00B56F8A"/>
    <w:rsid w:val="00B571A1"/>
    <w:rsid w:val="00B57277"/>
    <w:rsid w:val="00B57580"/>
    <w:rsid w:val="00B57593"/>
    <w:rsid w:val="00B57903"/>
    <w:rsid w:val="00B579D5"/>
    <w:rsid w:val="00B606F5"/>
    <w:rsid w:val="00B608EE"/>
    <w:rsid w:val="00B60B56"/>
    <w:rsid w:val="00B60D41"/>
    <w:rsid w:val="00B61122"/>
    <w:rsid w:val="00B6178C"/>
    <w:rsid w:val="00B61D37"/>
    <w:rsid w:val="00B61D57"/>
    <w:rsid w:val="00B6213F"/>
    <w:rsid w:val="00B62360"/>
    <w:rsid w:val="00B62ADF"/>
    <w:rsid w:val="00B62B8D"/>
    <w:rsid w:val="00B632C6"/>
    <w:rsid w:val="00B63AD7"/>
    <w:rsid w:val="00B63B97"/>
    <w:rsid w:val="00B643BB"/>
    <w:rsid w:val="00B64680"/>
    <w:rsid w:val="00B647F3"/>
    <w:rsid w:val="00B64A76"/>
    <w:rsid w:val="00B6548B"/>
    <w:rsid w:val="00B65917"/>
    <w:rsid w:val="00B65C2D"/>
    <w:rsid w:val="00B65FD4"/>
    <w:rsid w:val="00B66441"/>
    <w:rsid w:val="00B668D2"/>
    <w:rsid w:val="00B66DC5"/>
    <w:rsid w:val="00B66F5E"/>
    <w:rsid w:val="00B66FDA"/>
    <w:rsid w:val="00B67120"/>
    <w:rsid w:val="00B678A4"/>
    <w:rsid w:val="00B679C9"/>
    <w:rsid w:val="00B67A1C"/>
    <w:rsid w:val="00B67A60"/>
    <w:rsid w:val="00B67BE4"/>
    <w:rsid w:val="00B67DF8"/>
    <w:rsid w:val="00B700FE"/>
    <w:rsid w:val="00B70508"/>
    <w:rsid w:val="00B707A6"/>
    <w:rsid w:val="00B70BAE"/>
    <w:rsid w:val="00B710AF"/>
    <w:rsid w:val="00B719F4"/>
    <w:rsid w:val="00B71D0A"/>
    <w:rsid w:val="00B71DD0"/>
    <w:rsid w:val="00B71E32"/>
    <w:rsid w:val="00B72247"/>
    <w:rsid w:val="00B72337"/>
    <w:rsid w:val="00B72D65"/>
    <w:rsid w:val="00B72E04"/>
    <w:rsid w:val="00B73254"/>
    <w:rsid w:val="00B7330B"/>
    <w:rsid w:val="00B735F5"/>
    <w:rsid w:val="00B737F1"/>
    <w:rsid w:val="00B73C11"/>
    <w:rsid w:val="00B73F66"/>
    <w:rsid w:val="00B73FEE"/>
    <w:rsid w:val="00B7400B"/>
    <w:rsid w:val="00B74134"/>
    <w:rsid w:val="00B74501"/>
    <w:rsid w:val="00B74814"/>
    <w:rsid w:val="00B7499B"/>
    <w:rsid w:val="00B74D77"/>
    <w:rsid w:val="00B760E1"/>
    <w:rsid w:val="00B76458"/>
    <w:rsid w:val="00B7688A"/>
    <w:rsid w:val="00B768D7"/>
    <w:rsid w:val="00B769D5"/>
    <w:rsid w:val="00B76A3B"/>
    <w:rsid w:val="00B76D5A"/>
    <w:rsid w:val="00B76F66"/>
    <w:rsid w:val="00B7720C"/>
    <w:rsid w:val="00B7775F"/>
    <w:rsid w:val="00B77B22"/>
    <w:rsid w:val="00B8009B"/>
    <w:rsid w:val="00B8060A"/>
    <w:rsid w:val="00B80926"/>
    <w:rsid w:val="00B809B9"/>
    <w:rsid w:val="00B81412"/>
    <w:rsid w:val="00B8153A"/>
    <w:rsid w:val="00B8188B"/>
    <w:rsid w:val="00B81AFB"/>
    <w:rsid w:val="00B81EAD"/>
    <w:rsid w:val="00B82089"/>
    <w:rsid w:val="00B8274E"/>
    <w:rsid w:val="00B828C1"/>
    <w:rsid w:val="00B82E31"/>
    <w:rsid w:val="00B82EA3"/>
    <w:rsid w:val="00B83241"/>
    <w:rsid w:val="00B8370C"/>
    <w:rsid w:val="00B83AF9"/>
    <w:rsid w:val="00B83C25"/>
    <w:rsid w:val="00B83E93"/>
    <w:rsid w:val="00B84BC9"/>
    <w:rsid w:val="00B84F94"/>
    <w:rsid w:val="00B8566E"/>
    <w:rsid w:val="00B857EE"/>
    <w:rsid w:val="00B859B4"/>
    <w:rsid w:val="00B85E97"/>
    <w:rsid w:val="00B862C1"/>
    <w:rsid w:val="00B863A7"/>
    <w:rsid w:val="00B864EA"/>
    <w:rsid w:val="00B866B5"/>
    <w:rsid w:val="00B86728"/>
    <w:rsid w:val="00B86A70"/>
    <w:rsid w:val="00B86A9C"/>
    <w:rsid w:val="00B875F4"/>
    <w:rsid w:val="00B87876"/>
    <w:rsid w:val="00B87A9F"/>
    <w:rsid w:val="00B87AC4"/>
    <w:rsid w:val="00B87C53"/>
    <w:rsid w:val="00B87DE5"/>
    <w:rsid w:val="00B87E37"/>
    <w:rsid w:val="00B90774"/>
    <w:rsid w:val="00B909D2"/>
    <w:rsid w:val="00B917DA"/>
    <w:rsid w:val="00B91AAD"/>
    <w:rsid w:val="00B9235D"/>
    <w:rsid w:val="00B926F4"/>
    <w:rsid w:val="00B93544"/>
    <w:rsid w:val="00B935C1"/>
    <w:rsid w:val="00B93660"/>
    <w:rsid w:val="00B93EF9"/>
    <w:rsid w:val="00B94A77"/>
    <w:rsid w:val="00B94ECF"/>
    <w:rsid w:val="00B94F0C"/>
    <w:rsid w:val="00B95CA9"/>
    <w:rsid w:val="00B95F9D"/>
    <w:rsid w:val="00B962C9"/>
    <w:rsid w:val="00B96A67"/>
    <w:rsid w:val="00B9701D"/>
    <w:rsid w:val="00B97729"/>
    <w:rsid w:val="00B97D41"/>
    <w:rsid w:val="00B97EC9"/>
    <w:rsid w:val="00BA0179"/>
    <w:rsid w:val="00BA0B01"/>
    <w:rsid w:val="00BA0C6E"/>
    <w:rsid w:val="00BA1120"/>
    <w:rsid w:val="00BA11C1"/>
    <w:rsid w:val="00BA11CD"/>
    <w:rsid w:val="00BA13C9"/>
    <w:rsid w:val="00BA15C4"/>
    <w:rsid w:val="00BA1C98"/>
    <w:rsid w:val="00BA1CA9"/>
    <w:rsid w:val="00BA2296"/>
    <w:rsid w:val="00BA2419"/>
    <w:rsid w:val="00BA2D70"/>
    <w:rsid w:val="00BA3153"/>
    <w:rsid w:val="00BA3605"/>
    <w:rsid w:val="00BA386B"/>
    <w:rsid w:val="00BA38AF"/>
    <w:rsid w:val="00BA4418"/>
    <w:rsid w:val="00BA4CCF"/>
    <w:rsid w:val="00BA5008"/>
    <w:rsid w:val="00BA534D"/>
    <w:rsid w:val="00BA5CDE"/>
    <w:rsid w:val="00BA5D4D"/>
    <w:rsid w:val="00BA5FB0"/>
    <w:rsid w:val="00BA6CF3"/>
    <w:rsid w:val="00BA72A4"/>
    <w:rsid w:val="00BA7537"/>
    <w:rsid w:val="00BB0429"/>
    <w:rsid w:val="00BB08B1"/>
    <w:rsid w:val="00BB0EB9"/>
    <w:rsid w:val="00BB0F35"/>
    <w:rsid w:val="00BB1070"/>
    <w:rsid w:val="00BB13A3"/>
    <w:rsid w:val="00BB1F84"/>
    <w:rsid w:val="00BB206E"/>
    <w:rsid w:val="00BB2678"/>
    <w:rsid w:val="00BB2697"/>
    <w:rsid w:val="00BB2BB0"/>
    <w:rsid w:val="00BB2FFF"/>
    <w:rsid w:val="00BB30A3"/>
    <w:rsid w:val="00BB30BA"/>
    <w:rsid w:val="00BB31FE"/>
    <w:rsid w:val="00BB32E4"/>
    <w:rsid w:val="00BB3307"/>
    <w:rsid w:val="00BB3490"/>
    <w:rsid w:val="00BB39A0"/>
    <w:rsid w:val="00BB3FAB"/>
    <w:rsid w:val="00BB40A5"/>
    <w:rsid w:val="00BB419D"/>
    <w:rsid w:val="00BB4A3F"/>
    <w:rsid w:val="00BB4BFE"/>
    <w:rsid w:val="00BB4F27"/>
    <w:rsid w:val="00BB5E49"/>
    <w:rsid w:val="00BB628C"/>
    <w:rsid w:val="00BB6449"/>
    <w:rsid w:val="00BB649D"/>
    <w:rsid w:val="00BB6A00"/>
    <w:rsid w:val="00BB6DA6"/>
    <w:rsid w:val="00BB7069"/>
    <w:rsid w:val="00BB7605"/>
    <w:rsid w:val="00BB7A23"/>
    <w:rsid w:val="00BB7C1F"/>
    <w:rsid w:val="00BB7E7C"/>
    <w:rsid w:val="00BC0146"/>
    <w:rsid w:val="00BC0471"/>
    <w:rsid w:val="00BC0666"/>
    <w:rsid w:val="00BC0A46"/>
    <w:rsid w:val="00BC105F"/>
    <w:rsid w:val="00BC12F2"/>
    <w:rsid w:val="00BC1F27"/>
    <w:rsid w:val="00BC2B3A"/>
    <w:rsid w:val="00BC33F1"/>
    <w:rsid w:val="00BC35D4"/>
    <w:rsid w:val="00BC3CAF"/>
    <w:rsid w:val="00BC468E"/>
    <w:rsid w:val="00BC4A21"/>
    <w:rsid w:val="00BC4B48"/>
    <w:rsid w:val="00BC4DA5"/>
    <w:rsid w:val="00BC4E2F"/>
    <w:rsid w:val="00BC513C"/>
    <w:rsid w:val="00BC52A0"/>
    <w:rsid w:val="00BC56A2"/>
    <w:rsid w:val="00BC5828"/>
    <w:rsid w:val="00BC5A5F"/>
    <w:rsid w:val="00BC5B0F"/>
    <w:rsid w:val="00BC5B94"/>
    <w:rsid w:val="00BC5C75"/>
    <w:rsid w:val="00BC5CD4"/>
    <w:rsid w:val="00BC60C5"/>
    <w:rsid w:val="00BC664B"/>
    <w:rsid w:val="00BC6901"/>
    <w:rsid w:val="00BC7F38"/>
    <w:rsid w:val="00BD0830"/>
    <w:rsid w:val="00BD0BCF"/>
    <w:rsid w:val="00BD0C46"/>
    <w:rsid w:val="00BD1BF0"/>
    <w:rsid w:val="00BD1D83"/>
    <w:rsid w:val="00BD23E9"/>
    <w:rsid w:val="00BD2C29"/>
    <w:rsid w:val="00BD2CFC"/>
    <w:rsid w:val="00BD341F"/>
    <w:rsid w:val="00BD3EFC"/>
    <w:rsid w:val="00BD3F71"/>
    <w:rsid w:val="00BD3F99"/>
    <w:rsid w:val="00BD3FCD"/>
    <w:rsid w:val="00BD4766"/>
    <w:rsid w:val="00BD494C"/>
    <w:rsid w:val="00BD498F"/>
    <w:rsid w:val="00BD502F"/>
    <w:rsid w:val="00BD5267"/>
    <w:rsid w:val="00BD529E"/>
    <w:rsid w:val="00BD5683"/>
    <w:rsid w:val="00BD6021"/>
    <w:rsid w:val="00BD6093"/>
    <w:rsid w:val="00BD62AD"/>
    <w:rsid w:val="00BD671E"/>
    <w:rsid w:val="00BD68B0"/>
    <w:rsid w:val="00BD6929"/>
    <w:rsid w:val="00BD6A9F"/>
    <w:rsid w:val="00BD6BF4"/>
    <w:rsid w:val="00BD6E9E"/>
    <w:rsid w:val="00BD71AA"/>
    <w:rsid w:val="00BD77D5"/>
    <w:rsid w:val="00BD7844"/>
    <w:rsid w:val="00BD7A93"/>
    <w:rsid w:val="00BD7C49"/>
    <w:rsid w:val="00BD7CB8"/>
    <w:rsid w:val="00BE0482"/>
    <w:rsid w:val="00BE0900"/>
    <w:rsid w:val="00BE0EAD"/>
    <w:rsid w:val="00BE1140"/>
    <w:rsid w:val="00BE23EB"/>
    <w:rsid w:val="00BE28C5"/>
    <w:rsid w:val="00BE28E1"/>
    <w:rsid w:val="00BE2C76"/>
    <w:rsid w:val="00BE2CFC"/>
    <w:rsid w:val="00BE31F3"/>
    <w:rsid w:val="00BE387F"/>
    <w:rsid w:val="00BE4213"/>
    <w:rsid w:val="00BE42F9"/>
    <w:rsid w:val="00BE5002"/>
    <w:rsid w:val="00BE502B"/>
    <w:rsid w:val="00BE503B"/>
    <w:rsid w:val="00BE5063"/>
    <w:rsid w:val="00BE5139"/>
    <w:rsid w:val="00BE5382"/>
    <w:rsid w:val="00BE5397"/>
    <w:rsid w:val="00BE5985"/>
    <w:rsid w:val="00BE5A1C"/>
    <w:rsid w:val="00BE62CF"/>
    <w:rsid w:val="00BE674C"/>
    <w:rsid w:val="00BE6DC0"/>
    <w:rsid w:val="00BE6FD1"/>
    <w:rsid w:val="00BE7132"/>
    <w:rsid w:val="00BE7A3A"/>
    <w:rsid w:val="00BE7E89"/>
    <w:rsid w:val="00BE7FB1"/>
    <w:rsid w:val="00BF065E"/>
    <w:rsid w:val="00BF0CA4"/>
    <w:rsid w:val="00BF1B0D"/>
    <w:rsid w:val="00BF1D99"/>
    <w:rsid w:val="00BF1F36"/>
    <w:rsid w:val="00BF2AB7"/>
    <w:rsid w:val="00BF3903"/>
    <w:rsid w:val="00BF3CD5"/>
    <w:rsid w:val="00BF3CF0"/>
    <w:rsid w:val="00BF443B"/>
    <w:rsid w:val="00BF443D"/>
    <w:rsid w:val="00BF4F0B"/>
    <w:rsid w:val="00BF55D3"/>
    <w:rsid w:val="00BF5793"/>
    <w:rsid w:val="00BF7343"/>
    <w:rsid w:val="00BF73D0"/>
    <w:rsid w:val="00BF79FC"/>
    <w:rsid w:val="00BF7A8C"/>
    <w:rsid w:val="00C008FB"/>
    <w:rsid w:val="00C0094E"/>
    <w:rsid w:val="00C00BD9"/>
    <w:rsid w:val="00C0138B"/>
    <w:rsid w:val="00C01B0A"/>
    <w:rsid w:val="00C02A1A"/>
    <w:rsid w:val="00C02B4B"/>
    <w:rsid w:val="00C033E9"/>
    <w:rsid w:val="00C03722"/>
    <w:rsid w:val="00C03BB3"/>
    <w:rsid w:val="00C03CB3"/>
    <w:rsid w:val="00C03EE0"/>
    <w:rsid w:val="00C04DEC"/>
    <w:rsid w:val="00C05121"/>
    <w:rsid w:val="00C05295"/>
    <w:rsid w:val="00C05320"/>
    <w:rsid w:val="00C0540B"/>
    <w:rsid w:val="00C0542D"/>
    <w:rsid w:val="00C0549D"/>
    <w:rsid w:val="00C059A4"/>
    <w:rsid w:val="00C05ACB"/>
    <w:rsid w:val="00C05CAD"/>
    <w:rsid w:val="00C05CDA"/>
    <w:rsid w:val="00C05E3F"/>
    <w:rsid w:val="00C06BCA"/>
    <w:rsid w:val="00C07C91"/>
    <w:rsid w:val="00C07D94"/>
    <w:rsid w:val="00C07EE7"/>
    <w:rsid w:val="00C1034E"/>
    <w:rsid w:val="00C10516"/>
    <w:rsid w:val="00C10656"/>
    <w:rsid w:val="00C11103"/>
    <w:rsid w:val="00C111DE"/>
    <w:rsid w:val="00C113AE"/>
    <w:rsid w:val="00C11BAA"/>
    <w:rsid w:val="00C11E2C"/>
    <w:rsid w:val="00C1236E"/>
    <w:rsid w:val="00C126A1"/>
    <w:rsid w:val="00C12854"/>
    <w:rsid w:val="00C12C90"/>
    <w:rsid w:val="00C13210"/>
    <w:rsid w:val="00C1382F"/>
    <w:rsid w:val="00C13F07"/>
    <w:rsid w:val="00C14208"/>
    <w:rsid w:val="00C14232"/>
    <w:rsid w:val="00C14A7C"/>
    <w:rsid w:val="00C14B97"/>
    <w:rsid w:val="00C15251"/>
    <w:rsid w:val="00C153E0"/>
    <w:rsid w:val="00C155A4"/>
    <w:rsid w:val="00C156FF"/>
    <w:rsid w:val="00C1603D"/>
    <w:rsid w:val="00C1655E"/>
    <w:rsid w:val="00C169A6"/>
    <w:rsid w:val="00C16CF0"/>
    <w:rsid w:val="00C16FAE"/>
    <w:rsid w:val="00C1709D"/>
    <w:rsid w:val="00C17524"/>
    <w:rsid w:val="00C17735"/>
    <w:rsid w:val="00C20230"/>
    <w:rsid w:val="00C202B7"/>
    <w:rsid w:val="00C20407"/>
    <w:rsid w:val="00C20506"/>
    <w:rsid w:val="00C205CC"/>
    <w:rsid w:val="00C20CCB"/>
    <w:rsid w:val="00C21061"/>
    <w:rsid w:val="00C213E7"/>
    <w:rsid w:val="00C21584"/>
    <w:rsid w:val="00C218CE"/>
    <w:rsid w:val="00C21CD7"/>
    <w:rsid w:val="00C22394"/>
    <w:rsid w:val="00C223E0"/>
    <w:rsid w:val="00C22438"/>
    <w:rsid w:val="00C22A79"/>
    <w:rsid w:val="00C22B5C"/>
    <w:rsid w:val="00C23332"/>
    <w:rsid w:val="00C23EBF"/>
    <w:rsid w:val="00C2482D"/>
    <w:rsid w:val="00C24832"/>
    <w:rsid w:val="00C249C6"/>
    <w:rsid w:val="00C24ABE"/>
    <w:rsid w:val="00C24ACF"/>
    <w:rsid w:val="00C24C82"/>
    <w:rsid w:val="00C24D01"/>
    <w:rsid w:val="00C2534C"/>
    <w:rsid w:val="00C2596B"/>
    <w:rsid w:val="00C2657A"/>
    <w:rsid w:val="00C265D3"/>
    <w:rsid w:val="00C2697A"/>
    <w:rsid w:val="00C269DE"/>
    <w:rsid w:val="00C26BA5"/>
    <w:rsid w:val="00C2708D"/>
    <w:rsid w:val="00C27213"/>
    <w:rsid w:val="00C2753E"/>
    <w:rsid w:val="00C27CB3"/>
    <w:rsid w:val="00C3012B"/>
    <w:rsid w:val="00C3065D"/>
    <w:rsid w:val="00C306E5"/>
    <w:rsid w:val="00C30DA2"/>
    <w:rsid w:val="00C31008"/>
    <w:rsid w:val="00C31275"/>
    <w:rsid w:val="00C31449"/>
    <w:rsid w:val="00C31938"/>
    <w:rsid w:val="00C32173"/>
    <w:rsid w:val="00C3236C"/>
    <w:rsid w:val="00C32893"/>
    <w:rsid w:val="00C3296C"/>
    <w:rsid w:val="00C32AAF"/>
    <w:rsid w:val="00C32C5C"/>
    <w:rsid w:val="00C32E3B"/>
    <w:rsid w:val="00C34526"/>
    <w:rsid w:val="00C349FA"/>
    <w:rsid w:val="00C34E28"/>
    <w:rsid w:val="00C35248"/>
    <w:rsid w:val="00C352F1"/>
    <w:rsid w:val="00C35A0B"/>
    <w:rsid w:val="00C35BC1"/>
    <w:rsid w:val="00C35E5F"/>
    <w:rsid w:val="00C36020"/>
    <w:rsid w:val="00C362EA"/>
    <w:rsid w:val="00C366BB"/>
    <w:rsid w:val="00C36C14"/>
    <w:rsid w:val="00C3710F"/>
    <w:rsid w:val="00C37641"/>
    <w:rsid w:val="00C4030F"/>
    <w:rsid w:val="00C40481"/>
    <w:rsid w:val="00C40570"/>
    <w:rsid w:val="00C4066A"/>
    <w:rsid w:val="00C409A5"/>
    <w:rsid w:val="00C40FF6"/>
    <w:rsid w:val="00C4177B"/>
    <w:rsid w:val="00C41956"/>
    <w:rsid w:val="00C41EC7"/>
    <w:rsid w:val="00C420A2"/>
    <w:rsid w:val="00C42315"/>
    <w:rsid w:val="00C424C3"/>
    <w:rsid w:val="00C428C0"/>
    <w:rsid w:val="00C42C1A"/>
    <w:rsid w:val="00C42E91"/>
    <w:rsid w:val="00C43039"/>
    <w:rsid w:val="00C4319A"/>
    <w:rsid w:val="00C434B7"/>
    <w:rsid w:val="00C4380D"/>
    <w:rsid w:val="00C43B1D"/>
    <w:rsid w:val="00C43EC2"/>
    <w:rsid w:val="00C440E5"/>
    <w:rsid w:val="00C44140"/>
    <w:rsid w:val="00C44717"/>
    <w:rsid w:val="00C44D08"/>
    <w:rsid w:val="00C44EBB"/>
    <w:rsid w:val="00C4536B"/>
    <w:rsid w:val="00C46518"/>
    <w:rsid w:val="00C468D4"/>
    <w:rsid w:val="00C47576"/>
    <w:rsid w:val="00C50358"/>
    <w:rsid w:val="00C504EA"/>
    <w:rsid w:val="00C50658"/>
    <w:rsid w:val="00C50B13"/>
    <w:rsid w:val="00C50EB8"/>
    <w:rsid w:val="00C519D8"/>
    <w:rsid w:val="00C51A9D"/>
    <w:rsid w:val="00C52136"/>
    <w:rsid w:val="00C52189"/>
    <w:rsid w:val="00C525FC"/>
    <w:rsid w:val="00C5394E"/>
    <w:rsid w:val="00C53A0E"/>
    <w:rsid w:val="00C53D95"/>
    <w:rsid w:val="00C53DD5"/>
    <w:rsid w:val="00C54275"/>
    <w:rsid w:val="00C54C73"/>
    <w:rsid w:val="00C55376"/>
    <w:rsid w:val="00C555A1"/>
    <w:rsid w:val="00C55F1D"/>
    <w:rsid w:val="00C560CA"/>
    <w:rsid w:val="00C5618A"/>
    <w:rsid w:val="00C56205"/>
    <w:rsid w:val="00C57556"/>
    <w:rsid w:val="00C5764C"/>
    <w:rsid w:val="00C5769B"/>
    <w:rsid w:val="00C579CD"/>
    <w:rsid w:val="00C579DD"/>
    <w:rsid w:val="00C57B2F"/>
    <w:rsid w:val="00C605DA"/>
    <w:rsid w:val="00C605F4"/>
    <w:rsid w:val="00C606C6"/>
    <w:rsid w:val="00C60AE0"/>
    <w:rsid w:val="00C60BC4"/>
    <w:rsid w:val="00C6125F"/>
    <w:rsid w:val="00C61991"/>
    <w:rsid w:val="00C61A0F"/>
    <w:rsid w:val="00C61A5C"/>
    <w:rsid w:val="00C61BF3"/>
    <w:rsid w:val="00C61E7E"/>
    <w:rsid w:val="00C625B4"/>
    <w:rsid w:val="00C62658"/>
    <w:rsid w:val="00C62722"/>
    <w:rsid w:val="00C6283D"/>
    <w:rsid w:val="00C628CF"/>
    <w:rsid w:val="00C629A7"/>
    <w:rsid w:val="00C62A8B"/>
    <w:rsid w:val="00C62CA0"/>
    <w:rsid w:val="00C634FB"/>
    <w:rsid w:val="00C63796"/>
    <w:rsid w:val="00C63BE3"/>
    <w:rsid w:val="00C63FBF"/>
    <w:rsid w:val="00C64D2B"/>
    <w:rsid w:val="00C6526B"/>
    <w:rsid w:val="00C656EB"/>
    <w:rsid w:val="00C658FD"/>
    <w:rsid w:val="00C660DC"/>
    <w:rsid w:val="00C66587"/>
    <w:rsid w:val="00C665E3"/>
    <w:rsid w:val="00C66E04"/>
    <w:rsid w:val="00C674DF"/>
    <w:rsid w:val="00C6786A"/>
    <w:rsid w:val="00C67A23"/>
    <w:rsid w:val="00C67B76"/>
    <w:rsid w:val="00C67CED"/>
    <w:rsid w:val="00C703B4"/>
    <w:rsid w:val="00C70448"/>
    <w:rsid w:val="00C70CB0"/>
    <w:rsid w:val="00C70EDB"/>
    <w:rsid w:val="00C71036"/>
    <w:rsid w:val="00C71245"/>
    <w:rsid w:val="00C7151F"/>
    <w:rsid w:val="00C72347"/>
    <w:rsid w:val="00C724FF"/>
    <w:rsid w:val="00C72555"/>
    <w:rsid w:val="00C725AF"/>
    <w:rsid w:val="00C72D5C"/>
    <w:rsid w:val="00C72DF4"/>
    <w:rsid w:val="00C73618"/>
    <w:rsid w:val="00C73731"/>
    <w:rsid w:val="00C73BE3"/>
    <w:rsid w:val="00C73C29"/>
    <w:rsid w:val="00C7482D"/>
    <w:rsid w:val="00C74AB4"/>
    <w:rsid w:val="00C74BCC"/>
    <w:rsid w:val="00C75171"/>
    <w:rsid w:val="00C753EC"/>
    <w:rsid w:val="00C75A59"/>
    <w:rsid w:val="00C75AB6"/>
    <w:rsid w:val="00C75C36"/>
    <w:rsid w:val="00C76190"/>
    <w:rsid w:val="00C763C8"/>
    <w:rsid w:val="00C764F9"/>
    <w:rsid w:val="00C7654B"/>
    <w:rsid w:val="00C765D2"/>
    <w:rsid w:val="00C769EA"/>
    <w:rsid w:val="00C77237"/>
    <w:rsid w:val="00C77506"/>
    <w:rsid w:val="00C77D83"/>
    <w:rsid w:val="00C80787"/>
    <w:rsid w:val="00C80A63"/>
    <w:rsid w:val="00C80C20"/>
    <w:rsid w:val="00C80F16"/>
    <w:rsid w:val="00C80F2C"/>
    <w:rsid w:val="00C80FE1"/>
    <w:rsid w:val="00C81272"/>
    <w:rsid w:val="00C814D2"/>
    <w:rsid w:val="00C8256C"/>
    <w:rsid w:val="00C826A5"/>
    <w:rsid w:val="00C8281F"/>
    <w:rsid w:val="00C82A07"/>
    <w:rsid w:val="00C830FC"/>
    <w:rsid w:val="00C831FF"/>
    <w:rsid w:val="00C838DE"/>
    <w:rsid w:val="00C8393A"/>
    <w:rsid w:val="00C839C2"/>
    <w:rsid w:val="00C83E45"/>
    <w:rsid w:val="00C8420B"/>
    <w:rsid w:val="00C84226"/>
    <w:rsid w:val="00C8494F"/>
    <w:rsid w:val="00C8508E"/>
    <w:rsid w:val="00C85985"/>
    <w:rsid w:val="00C85C1E"/>
    <w:rsid w:val="00C85C86"/>
    <w:rsid w:val="00C86035"/>
    <w:rsid w:val="00C8633A"/>
    <w:rsid w:val="00C867BE"/>
    <w:rsid w:val="00C86AC0"/>
    <w:rsid w:val="00C86FB1"/>
    <w:rsid w:val="00C8742A"/>
    <w:rsid w:val="00C8770A"/>
    <w:rsid w:val="00C87AB3"/>
    <w:rsid w:val="00C90059"/>
    <w:rsid w:val="00C9007B"/>
    <w:rsid w:val="00C90192"/>
    <w:rsid w:val="00C90337"/>
    <w:rsid w:val="00C9090C"/>
    <w:rsid w:val="00C90DF0"/>
    <w:rsid w:val="00C90FC6"/>
    <w:rsid w:val="00C91559"/>
    <w:rsid w:val="00C91671"/>
    <w:rsid w:val="00C91727"/>
    <w:rsid w:val="00C918F3"/>
    <w:rsid w:val="00C91A5C"/>
    <w:rsid w:val="00C91E77"/>
    <w:rsid w:val="00C91E80"/>
    <w:rsid w:val="00C923D1"/>
    <w:rsid w:val="00C92526"/>
    <w:rsid w:val="00C9259E"/>
    <w:rsid w:val="00C9281A"/>
    <w:rsid w:val="00C93017"/>
    <w:rsid w:val="00C931C2"/>
    <w:rsid w:val="00C937BB"/>
    <w:rsid w:val="00C94340"/>
    <w:rsid w:val="00C944F0"/>
    <w:rsid w:val="00C94748"/>
    <w:rsid w:val="00C94C49"/>
    <w:rsid w:val="00C95163"/>
    <w:rsid w:val="00C960FB"/>
    <w:rsid w:val="00C96208"/>
    <w:rsid w:val="00C966B5"/>
    <w:rsid w:val="00C96AD4"/>
    <w:rsid w:val="00C96EAA"/>
    <w:rsid w:val="00C97591"/>
    <w:rsid w:val="00C97E93"/>
    <w:rsid w:val="00CA0129"/>
    <w:rsid w:val="00CA02F1"/>
    <w:rsid w:val="00CA032A"/>
    <w:rsid w:val="00CA091E"/>
    <w:rsid w:val="00CA0D9C"/>
    <w:rsid w:val="00CA1031"/>
    <w:rsid w:val="00CA10AC"/>
    <w:rsid w:val="00CA11C5"/>
    <w:rsid w:val="00CA1CF0"/>
    <w:rsid w:val="00CA2B83"/>
    <w:rsid w:val="00CA2C0B"/>
    <w:rsid w:val="00CA3CAE"/>
    <w:rsid w:val="00CA3F4A"/>
    <w:rsid w:val="00CA423E"/>
    <w:rsid w:val="00CA44AB"/>
    <w:rsid w:val="00CA48D9"/>
    <w:rsid w:val="00CA50A0"/>
    <w:rsid w:val="00CA514A"/>
    <w:rsid w:val="00CA524E"/>
    <w:rsid w:val="00CA53E6"/>
    <w:rsid w:val="00CA541E"/>
    <w:rsid w:val="00CA598D"/>
    <w:rsid w:val="00CA6832"/>
    <w:rsid w:val="00CA69DB"/>
    <w:rsid w:val="00CA6AA5"/>
    <w:rsid w:val="00CA6BAF"/>
    <w:rsid w:val="00CA7051"/>
    <w:rsid w:val="00CA724A"/>
    <w:rsid w:val="00CA72D7"/>
    <w:rsid w:val="00CA7682"/>
    <w:rsid w:val="00CA7716"/>
    <w:rsid w:val="00CA79CC"/>
    <w:rsid w:val="00CB0D43"/>
    <w:rsid w:val="00CB0E49"/>
    <w:rsid w:val="00CB179C"/>
    <w:rsid w:val="00CB1B39"/>
    <w:rsid w:val="00CB1F18"/>
    <w:rsid w:val="00CB2EDC"/>
    <w:rsid w:val="00CB32B6"/>
    <w:rsid w:val="00CB3945"/>
    <w:rsid w:val="00CB3EF5"/>
    <w:rsid w:val="00CB4315"/>
    <w:rsid w:val="00CB4EFA"/>
    <w:rsid w:val="00CB50EA"/>
    <w:rsid w:val="00CB547F"/>
    <w:rsid w:val="00CB5AA7"/>
    <w:rsid w:val="00CB5AF4"/>
    <w:rsid w:val="00CB5E56"/>
    <w:rsid w:val="00CB650D"/>
    <w:rsid w:val="00CB6692"/>
    <w:rsid w:val="00CB692A"/>
    <w:rsid w:val="00CB6A95"/>
    <w:rsid w:val="00CB6DA1"/>
    <w:rsid w:val="00CB72A8"/>
    <w:rsid w:val="00CB7E7F"/>
    <w:rsid w:val="00CB7EE0"/>
    <w:rsid w:val="00CC04AC"/>
    <w:rsid w:val="00CC0612"/>
    <w:rsid w:val="00CC0D95"/>
    <w:rsid w:val="00CC0E89"/>
    <w:rsid w:val="00CC0E8B"/>
    <w:rsid w:val="00CC16CC"/>
    <w:rsid w:val="00CC2079"/>
    <w:rsid w:val="00CC2222"/>
    <w:rsid w:val="00CC2535"/>
    <w:rsid w:val="00CC2824"/>
    <w:rsid w:val="00CC2A46"/>
    <w:rsid w:val="00CC2AAA"/>
    <w:rsid w:val="00CC2DAA"/>
    <w:rsid w:val="00CC2FE2"/>
    <w:rsid w:val="00CC36E7"/>
    <w:rsid w:val="00CC37E9"/>
    <w:rsid w:val="00CC3848"/>
    <w:rsid w:val="00CC3915"/>
    <w:rsid w:val="00CC391B"/>
    <w:rsid w:val="00CC3BDE"/>
    <w:rsid w:val="00CC3DF0"/>
    <w:rsid w:val="00CC4031"/>
    <w:rsid w:val="00CC4453"/>
    <w:rsid w:val="00CC44E1"/>
    <w:rsid w:val="00CC4893"/>
    <w:rsid w:val="00CC52CA"/>
    <w:rsid w:val="00CC55A4"/>
    <w:rsid w:val="00CC598B"/>
    <w:rsid w:val="00CC5B19"/>
    <w:rsid w:val="00CC6170"/>
    <w:rsid w:val="00CC6BB6"/>
    <w:rsid w:val="00CC7350"/>
    <w:rsid w:val="00CC73A9"/>
    <w:rsid w:val="00CC75FF"/>
    <w:rsid w:val="00CC77CF"/>
    <w:rsid w:val="00CC7880"/>
    <w:rsid w:val="00CC7E0A"/>
    <w:rsid w:val="00CC7ECE"/>
    <w:rsid w:val="00CD022D"/>
    <w:rsid w:val="00CD09C9"/>
    <w:rsid w:val="00CD1111"/>
    <w:rsid w:val="00CD11E7"/>
    <w:rsid w:val="00CD13B5"/>
    <w:rsid w:val="00CD2F15"/>
    <w:rsid w:val="00CD305F"/>
    <w:rsid w:val="00CD333A"/>
    <w:rsid w:val="00CD34EB"/>
    <w:rsid w:val="00CD3CB6"/>
    <w:rsid w:val="00CD3CBE"/>
    <w:rsid w:val="00CD3D0C"/>
    <w:rsid w:val="00CD3E37"/>
    <w:rsid w:val="00CD3FBF"/>
    <w:rsid w:val="00CD41EA"/>
    <w:rsid w:val="00CD44C0"/>
    <w:rsid w:val="00CD469B"/>
    <w:rsid w:val="00CD497A"/>
    <w:rsid w:val="00CD55A6"/>
    <w:rsid w:val="00CD57C9"/>
    <w:rsid w:val="00CD5858"/>
    <w:rsid w:val="00CD5B5F"/>
    <w:rsid w:val="00CD5BDA"/>
    <w:rsid w:val="00CD5D2D"/>
    <w:rsid w:val="00CD60D4"/>
    <w:rsid w:val="00CD637F"/>
    <w:rsid w:val="00CD6551"/>
    <w:rsid w:val="00CD683D"/>
    <w:rsid w:val="00CD6D87"/>
    <w:rsid w:val="00CD7206"/>
    <w:rsid w:val="00CD722C"/>
    <w:rsid w:val="00CD7295"/>
    <w:rsid w:val="00CD7410"/>
    <w:rsid w:val="00CD77F8"/>
    <w:rsid w:val="00CD7B3A"/>
    <w:rsid w:val="00CD7E97"/>
    <w:rsid w:val="00CD7EB7"/>
    <w:rsid w:val="00CE0985"/>
    <w:rsid w:val="00CE0C2D"/>
    <w:rsid w:val="00CE0E93"/>
    <w:rsid w:val="00CE0F78"/>
    <w:rsid w:val="00CE15B0"/>
    <w:rsid w:val="00CE1706"/>
    <w:rsid w:val="00CE21B4"/>
    <w:rsid w:val="00CE2690"/>
    <w:rsid w:val="00CE2731"/>
    <w:rsid w:val="00CE278F"/>
    <w:rsid w:val="00CE2ABB"/>
    <w:rsid w:val="00CE30EB"/>
    <w:rsid w:val="00CE33CB"/>
    <w:rsid w:val="00CE38F2"/>
    <w:rsid w:val="00CE3F0D"/>
    <w:rsid w:val="00CE4033"/>
    <w:rsid w:val="00CE4361"/>
    <w:rsid w:val="00CE4AA3"/>
    <w:rsid w:val="00CE55D3"/>
    <w:rsid w:val="00CE5B31"/>
    <w:rsid w:val="00CE5DAA"/>
    <w:rsid w:val="00CE6729"/>
    <w:rsid w:val="00CE6B12"/>
    <w:rsid w:val="00CE6C9A"/>
    <w:rsid w:val="00CE7385"/>
    <w:rsid w:val="00CE7C4B"/>
    <w:rsid w:val="00CF0A33"/>
    <w:rsid w:val="00CF1164"/>
    <w:rsid w:val="00CF15F6"/>
    <w:rsid w:val="00CF18F1"/>
    <w:rsid w:val="00CF1B0D"/>
    <w:rsid w:val="00CF1BA8"/>
    <w:rsid w:val="00CF24CF"/>
    <w:rsid w:val="00CF29DE"/>
    <w:rsid w:val="00CF2A5B"/>
    <w:rsid w:val="00CF49DA"/>
    <w:rsid w:val="00CF4BFA"/>
    <w:rsid w:val="00CF4FAA"/>
    <w:rsid w:val="00CF570A"/>
    <w:rsid w:val="00CF63FC"/>
    <w:rsid w:val="00CF641A"/>
    <w:rsid w:val="00CF6890"/>
    <w:rsid w:val="00CF68AE"/>
    <w:rsid w:val="00CF6961"/>
    <w:rsid w:val="00CF6CD7"/>
    <w:rsid w:val="00CF6F86"/>
    <w:rsid w:val="00CF76AE"/>
    <w:rsid w:val="00CF77A4"/>
    <w:rsid w:val="00CF7AA7"/>
    <w:rsid w:val="00D00F83"/>
    <w:rsid w:val="00D0172B"/>
    <w:rsid w:val="00D01B0B"/>
    <w:rsid w:val="00D01E5C"/>
    <w:rsid w:val="00D01E97"/>
    <w:rsid w:val="00D022F8"/>
    <w:rsid w:val="00D02753"/>
    <w:rsid w:val="00D02A30"/>
    <w:rsid w:val="00D02ECC"/>
    <w:rsid w:val="00D032E4"/>
    <w:rsid w:val="00D03438"/>
    <w:rsid w:val="00D039FB"/>
    <w:rsid w:val="00D03FB7"/>
    <w:rsid w:val="00D0457C"/>
    <w:rsid w:val="00D045CC"/>
    <w:rsid w:val="00D0495E"/>
    <w:rsid w:val="00D04D01"/>
    <w:rsid w:val="00D04DFD"/>
    <w:rsid w:val="00D054B5"/>
    <w:rsid w:val="00D05723"/>
    <w:rsid w:val="00D063D2"/>
    <w:rsid w:val="00D06A3E"/>
    <w:rsid w:val="00D06AAB"/>
    <w:rsid w:val="00D07BD9"/>
    <w:rsid w:val="00D07E7D"/>
    <w:rsid w:val="00D10781"/>
    <w:rsid w:val="00D10957"/>
    <w:rsid w:val="00D10BF0"/>
    <w:rsid w:val="00D1138C"/>
    <w:rsid w:val="00D1139B"/>
    <w:rsid w:val="00D11430"/>
    <w:rsid w:val="00D1161D"/>
    <w:rsid w:val="00D11795"/>
    <w:rsid w:val="00D117D5"/>
    <w:rsid w:val="00D11929"/>
    <w:rsid w:val="00D11939"/>
    <w:rsid w:val="00D11EDB"/>
    <w:rsid w:val="00D1248F"/>
    <w:rsid w:val="00D12851"/>
    <w:rsid w:val="00D12954"/>
    <w:rsid w:val="00D12963"/>
    <w:rsid w:val="00D1359E"/>
    <w:rsid w:val="00D138ED"/>
    <w:rsid w:val="00D13D76"/>
    <w:rsid w:val="00D13F9A"/>
    <w:rsid w:val="00D14132"/>
    <w:rsid w:val="00D14442"/>
    <w:rsid w:val="00D144E5"/>
    <w:rsid w:val="00D14748"/>
    <w:rsid w:val="00D14A3B"/>
    <w:rsid w:val="00D152EF"/>
    <w:rsid w:val="00D15975"/>
    <w:rsid w:val="00D15C05"/>
    <w:rsid w:val="00D160C6"/>
    <w:rsid w:val="00D164A6"/>
    <w:rsid w:val="00D165BE"/>
    <w:rsid w:val="00D167AC"/>
    <w:rsid w:val="00D16A97"/>
    <w:rsid w:val="00D1705B"/>
    <w:rsid w:val="00D17434"/>
    <w:rsid w:val="00D17664"/>
    <w:rsid w:val="00D178D5"/>
    <w:rsid w:val="00D17C99"/>
    <w:rsid w:val="00D17E2C"/>
    <w:rsid w:val="00D17E81"/>
    <w:rsid w:val="00D17FBE"/>
    <w:rsid w:val="00D20A7C"/>
    <w:rsid w:val="00D20FA0"/>
    <w:rsid w:val="00D20FF1"/>
    <w:rsid w:val="00D21008"/>
    <w:rsid w:val="00D21074"/>
    <w:rsid w:val="00D21256"/>
    <w:rsid w:val="00D21884"/>
    <w:rsid w:val="00D21A13"/>
    <w:rsid w:val="00D21C49"/>
    <w:rsid w:val="00D21DB2"/>
    <w:rsid w:val="00D2213F"/>
    <w:rsid w:val="00D22EFB"/>
    <w:rsid w:val="00D23416"/>
    <w:rsid w:val="00D2368C"/>
    <w:rsid w:val="00D2371D"/>
    <w:rsid w:val="00D239CB"/>
    <w:rsid w:val="00D23BB8"/>
    <w:rsid w:val="00D246FA"/>
    <w:rsid w:val="00D252BD"/>
    <w:rsid w:val="00D2537C"/>
    <w:rsid w:val="00D253B0"/>
    <w:rsid w:val="00D2578A"/>
    <w:rsid w:val="00D258A6"/>
    <w:rsid w:val="00D25BBF"/>
    <w:rsid w:val="00D25F46"/>
    <w:rsid w:val="00D26321"/>
    <w:rsid w:val="00D2676E"/>
    <w:rsid w:val="00D26A4F"/>
    <w:rsid w:val="00D26AE0"/>
    <w:rsid w:val="00D26D1C"/>
    <w:rsid w:val="00D26FD9"/>
    <w:rsid w:val="00D2723E"/>
    <w:rsid w:val="00D27326"/>
    <w:rsid w:val="00D27373"/>
    <w:rsid w:val="00D27582"/>
    <w:rsid w:val="00D2783D"/>
    <w:rsid w:val="00D27909"/>
    <w:rsid w:val="00D2799F"/>
    <w:rsid w:val="00D27A71"/>
    <w:rsid w:val="00D27B71"/>
    <w:rsid w:val="00D27F5C"/>
    <w:rsid w:val="00D27FDE"/>
    <w:rsid w:val="00D30371"/>
    <w:rsid w:val="00D303B8"/>
    <w:rsid w:val="00D30502"/>
    <w:rsid w:val="00D31154"/>
    <w:rsid w:val="00D316C1"/>
    <w:rsid w:val="00D3175A"/>
    <w:rsid w:val="00D32213"/>
    <w:rsid w:val="00D32AEE"/>
    <w:rsid w:val="00D330E5"/>
    <w:rsid w:val="00D33118"/>
    <w:rsid w:val="00D33F61"/>
    <w:rsid w:val="00D34074"/>
    <w:rsid w:val="00D342CB"/>
    <w:rsid w:val="00D34386"/>
    <w:rsid w:val="00D34669"/>
    <w:rsid w:val="00D347FB"/>
    <w:rsid w:val="00D3489D"/>
    <w:rsid w:val="00D34962"/>
    <w:rsid w:val="00D35050"/>
    <w:rsid w:val="00D3565B"/>
    <w:rsid w:val="00D357E4"/>
    <w:rsid w:val="00D35A84"/>
    <w:rsid w:val="00D35BDD"/>
    <w:rsid w:val="00D36262"/>
    <w:rsid w:val="00D3661A"/>
    <w:rsid w:val="00D36A64"/>
    <w:rsid w:val="00D36AFE"/>
    <w:rsid w:val="00D36E89"/>
    <w:rsid w:val="00D40405"/>
    <w:rsid w:val="00D40455"/>
    <w:rsid w:val="00D404E4"/>
    <w:rsid w:val="00D40F24"/>
    <w:rsid w:val="00D40F8F"/>
    <w:rsid w:val="00D4102B"/>
    <w:rsid w:val="00D412D8"/>
    <w:rsid w:val="00D4142C"/>
    <w:rsid w:val="00D41443"/>
    <w:rsid w:val="00D41B18"/>
    <w:rsid w:val="00D41FC4"/>
    <w:rsid w:val="00D420F6"/>
    <w:rsid w:val="00D42507"/>
    <w:rsid w:val="00D4278D"/>
    <w:rsid w:val="00D42C1E"/>
    <w:rsid w:val="00D434DE"/>
    <w:rsid w:val="00D43C36"/>
    <w:rsid w:val="00D44D24"/>
    <w:rsid w:val="00D44E2E"/>
    <w:rsid w:val="00D44F46"/>
    <w:rsid w:val="00D45088"/>
    <w:rsid w:val="00D450C3"/>
    <w:rsid w:val="00D454F4"/>
    <w:rsid w:val="00D45AD1"/>
    <w:rsid w:val="00D45D8C"/>
    <w:rsid w:val="00D45E17"/>
    <w:rsid w:val="00D460E6"/>
    <w:rsid w:val="00D46190"/>
    <w:rsid w:val="00D46892"/>
    <w:rsid w:val="00D46ED6"/>
    <w:rsid w:val="00D47609"/>
    <w:rsid w:val="00D47899"/>
    <w:rsid w:val="00D47953"/>
    <w:rsid w:val="00D5022A"/>
    <w:rsid w:val="00D50290"/>
    <w:rsid w:val="00D505F4"/>
    <w:rsid w:val="00D50919"/>
    <w:rsid w:val="00D50BDA"/>
    <w:rsid w:val="00D514CD"/>
    <w:rsid w:val="00D51E53"/>
    <w:rsid w:val="00D52131"/>
    <w:rsid w:val="00D529CA"/>
    <w:rsid w:val="00D5332C"/>
    <w:rsid w:val="00D5346C"/>
    <w:rsid w:val="00D53BBE"/>
    <w:rsid w:val="00D53F2B"/>
    <w:rsid w:val="00D53FA2"/>
    <w:rsid w:val="00D54517"/>
    <w:rsid w:val="00D5483E"/>
    <w:rsid w:val="00D54968"/>
    <w:rsid w:val="00D54CC1"/>
    <w:rsid w:val="00D55195"/>
    <w:rsid w:val="00D55279"/>
    <w:rsid w:val="00D55A77"/>
    <w:rsid w:val="00D55A80"/>
    <w:rsid w:val="00D55FA4"/>
    <w:rsid w:val="00D562FE"/>
    <w:rsid w:val="00D563A5"/>
    <w:rsid w:val="00D56A55"/>
    <w:rsid w:val="00D56ECF"/>
    <w:rsid w:val="00D56F68"/>
    <w:rsid w:val="00D5722D"/>
    <w:rsid w:val="00D5784A"/>
    <w:rsid w:val="00D57BBB"/>
    <w:rsid w:val="00D57D19"/>
    <w:rsid w:val="00D6001A"/>
    <w:rsid w:val="00D600B8"/>
    <w:rsid w:val="00D6028B"/>
    <w:rsid w:val="00D60313"/>
    <w:rsid w:val="00D60377"/>
    <w:rsid w:val="00D604C8"/>
    <w:rsid w:val="00D605F6"/>
    <w:rsid w:val="00D6093A"/>
    <w:rsid w:val="00D61473"/>
    <w:rsid w:val="00D614C7"/>
    <w:rsid w:val="00D61BBA"/>
    <w:rsid w:val="00D61E56"/>
    <w:rsid w:val="00D62076"/>
    <w:rsid w:val="00D624C8"/>
    <w:rsid w:val="00D62595"/>
    <w:rsid w:val="00D626E5"/>
    <w:rsid w:val="00D63173"/>
    <w:rsid w:val="00D634CE"/>
    <w:rsid w:val="00D63687"/>
    <w:rsid w:val="00D63BEC"/>
    <w:rsid w:val="00D63C5E"/>
    <w:rsid w:val="00D64142"/>
    <w:rsid w:val="00D647BC"/>
    <w:rsid w:val="00D648EF"/>
    <w:rsid w:val="00D64A54"/>
    <w:rsid w:val="00D64A68"/>
    <w:rsid w:val="00D656DA"/>
    <w:rsid w:val="00D656FC"/>
    <w:rsid w:val="00D6570F"/>
    <w:rsid w:val="00D65E35"/>
    <w:rsid w:val="00D667A2"/>
    <w:rsid w:val="00D66A84"/>
    <w:rsid w:val="00D67180"/>
    <w:rsid w:val="00D67238"/>
    <w:rsid w:val="00D6783A"/>
    <w:rsid w:val="00D678CC"/>
    <w:rsid w:val="00D67CB0"/>
    <w:rsid w:val="00D7037B"/>
    <w:rsid w:val="00D7042A"/>
    <w:rsid w:val="00D70467"/>
    <w:rsid w:val="00D713EA"/>
    <w:rsid w:val="00D71E0D"/>
    <w:rsid w:val="00D7299B"/>
    <w:rsid w:val="00D72A92"/>
    <w:rsid w:val="00D72F2D"/>
    <w:rsid w:val="00D7337C"/>
    <w:rsid w:val="00D73900"/>
    <w:rsid w:val="00D74034"/>
    <w:rsid w:val="00D74404"/>
    <w:rsid w:val="00D750FC"/>
    <w:rsid w:val="00D75192"/>
    <w:rsid w:val="00D75552"/>
    <w:rsid w:val="00D7572A"/>
    <w:rsid w:val="00D75787"/>
    <w:rsid w:val="00D7578D"/>
    <w:rsid w:val="00D75840"/>
    <w:rsid w:val="00D75864"/>
    <w:rsid w:val="00D76818"/>
    <w:rsid w:val="00D76A9D"/>
    <w:rsid w:val="00D76B2C"/>
    <w:rsid w:val="00D7796F"/>
    <w:rsid w:val="00D77DF4"/>
    <w:rsid w:val="00D8047C"/>
    <w:rsid w:val="00D8051E"/>
    <w:rsid w:val="00D808BF"/>
    <w:rsid w:val="00D80CF8"/>
    <w:rsid w:val="00D80EE2"/>
    <w:rsid w:val="00D810EE"/>
    <w:rsid w:val="00D812D6"/>
    <w:rsid w:val="00D81363"/>
    <w:rsid w:val="00D818C9"/>
    <w:rsid w:val="00D81A3C"/>
    <w:rsid w:val="00D81D41"/>
    <w:rsid w:val="00D81ECC"/>
    <w:rsid w:val="00D828B3"/>
    <w:rsid w:val="00D82DCD"/>
    <w:rsid w:val="00D830FE"/>
    <w:rsid w:val="00D83A13"/>
    <w:rsid w:val="00D83A25"/>
    <w:rsid w:val="00D83B1B"/>
    <w:rsid w:val="00D83B83"/>
    <w:rsid w:val="00D83BBF"/>
    <w:rsid w:val="00D840E9"/>
    <w:rsid w:val="00D84227"/>
    <w:rsid w:val="00D8429B"/>
    <w:rsid w:val="00D848D2"/>
    <w:rsid w:val="00D84B01"/>
    <w:rsid w:val="00D8532D"/>
    <w:rsid w:val="00D85487"/>
    <w:rsid w:val="00D85D09"/>
    <w:rsid w:val="00D85E9A"/>
    <w:rsid w:val="00D86092"/>
    <w:rsid w:val="00D86310"/>
    <w:rsid w:val="00D867BD"/>
    <w:rsid w:val="00D8690A"/>
    <w:rsid w:val="00D869E4"/>
    <w:rsid w:val="00D86FB3"/>
    <w:rsid w:val="00D86FD1"/>
    <w:rsid w:val="00D87347"/>
    <w:rsid w:val="00D87552"/>
    <w:rsid w:val="00D876A7"/>
    <w:rsid w:val="00D87870"/>
    <w:rsid w:val="00D879AA"/>
    <w:rsid w:val="00D90443"/>
    <w:rsid w:val="00D90634"/>
    <w:rsid w:val="00D909CE"/>
    <w:rsid w:val="00D90B26"/>
    <w:rsid w:val="00D90DA3"/>
    <w:rsid w:val="00D90E42"/>
    <w:rsid w:val="00D90EB9"/>
    <w:rsid w:val="00D911CC"/>
    <w:rsid w:val="00D9136E"/>
    <w:rsid w:val="00D9180E"/>
    <w:rsid w:val="00D918EF"/>
    <w:rsid w:val="00D91A45"/>
    <w:rsid w:val="00D91F17"/>
    <w:rsid w:val="00D921CB"/>
    <w:rsid w:val="00D92971"/>
    <w:rsid w:val="00D92AF9"/>
    <w:rsid w:val="00D92B65"/>
    <w:rsid w:val="00D92F25"/>
    <w:rsid w:val="00D92FFA"/>
    <w:rsid w:val="00D93A91"/>
    <w:rsid w:val="00D93C06"/>
    <w:rsid w:val="00D93DA3"/>
    <w:rsid w:val="00D93E46"/>
    <w:rsid w:val="00D93F22"/>
    <w:rsid w:val="00D9403F"/>
    <w:rsid w:val="00D941FD"/>
    <w:rsid w:val="00D944C6"/>
    <w:rsid w:val="00D947A7"/>
    <w:rsid w:val="00D949E3"/>
    <w:rsid w:val="00D94EFC"/>
    <w:rsid w:val="00D95FBF"/>
    <w:rsid w:val="00D96007"/>
    <w:rsid w:val="00D96785"/>
    <w:rsid w:val="00D96AED"/>
    <w:rsid w:val="00D97035"/>
    <w:rsid w:val="00D972D7"/>
    <w:rsid w:val="00D97B73"/>
    <w:rsid w:val="00D97DF4"/>
    <w:rsid w:val="00D97E97"/>
    <w:rsid w:val="00DA035D"/>
    <w:rsid w:val="00DA0574"/>
    <w:rsid w:val="00DA068F"/>
    <w:rsid w:val="00DA083F"/>
    <w:rsid w:val="00DA142E"/>
    <w:rsid w:val="00DA2717"/>
    <w:rsid w:val="00DA28F9"/>
    <w:rsid w:val="00DA2DF3"/>
    <w:rsid w:val="00DA309B"/>
    <w:rsid w:val="00DA312C"/>
    <w:rsid w:val="00DA3B30"/>
    <w:rsid w:val="00DA3D53"/>
    <w:rsid w:val="00DA3F0F"/>
    <w:rsid w:val="00DA41FD"/>
    <w:rsid w:val="00DA468E"/>
    <w:rsid w:val="00DA4BB8"/>
    <w:rsid w:val="00DA4C4B"/>
    <w:rsid w:val="00DA4F27"/>
    <w:rsid w:val="00DA5009"/>
    <w:rsid w:val="00DA51B1"/>
    <w:rsid w:val="00DA53AC"/>
    <w:rsid w:val="00DA5581"/>
    <w:rsid w:val="00DA561A"/>
    <w:rsid w:val="00DA5A26"/>
    <w:rsid w:val="00DA5DEA"/>
    <w:rsid w:val="00DA5EAD"/>
    <w:rsid w:val="00DA5F49"/>
    <w:rsid w:val="00DA6190"/>
    <w:rsid w:val="00DA6E89"/>
    <w:rsid w:val="00DA775C"/>
    <w:rsid w:val="00DA7873"/>
    <w:rsid w:val="00DA7FFD"/>
    <w:rsid w:val="00DB0700"/>
    <w:rsid w:val="00DB0941"/>
    <w:rsid w:val="00DB09FD"/>
    <w:rsid w:val="00DB0A99"/>
    <w:rsid w:val="00DB11F3"/>
    <w:rsid w:val="00DB12A8"/>
    <w:rsid w:val="00DB140E"/>
    <w:rsid w:val="00DB1AE3"/>
    <w:rsid w:val="00DB1F88"/>
    <w:rsid w:val="00DB1FF4"/>
    <w:rsid w:val="00DB2996"/>
    <w:rsid w:val="00DB305A"/>
    <w:rsid w:val="00DB355C"/>
    <w:rsid w:val="00DB3769"/>
    <w:rsid w:val="00DB3A12"/>
    <w:rsid w:val="00DB3DB7"/>
    <w:rsid w:val="00DB4D1E"/>
    <w:rsid w:val="00DB4F44"/>
    <w:rsid w:val="00DB548B"/>
    <w:rsid w:val="00DB54AD"/>
    <w:rsid w:val="00DB5667"/>
    <w:rsid w:val="00DB587D"/>
    <w:rsid w:val="00DB60D7"/>
    <w:rsid w:val="00DB617D"/>
    <w:rsid w:val="00DB6300"/>
    <w:rsid w:val="00DB650D"/>
    <w:rsid w:val="00DB6A46"/>
    <w:rsid w:val="00DB6AC0"/>
    <w:rsid w:val="00DB6CD6"/>
    <w:rsid w:val="00DB6D44"/>
    <w:rsid w:val="00DB6E5D"/>
    <w:rsid w:val="00DB7537"/>
    <w:rsid w:val="00DB7707"/>
    <w:rsid w:val="00DC0494"/>
    <w:rsid w:val="00DC0806"/>
    <w:rsid w:val="00DC096A"/>
    <w:rsid w:val="00DC09AF"/>
    <w:rsid w:val="00DC0BCE"/>
    <w:rsid w:val="00DC0C58"/>
    <w:rsid w:val="00DC0D44"/>
    <w:rsid w:val="00DC1355"/>
    <w:rsid w:val="00DC1398"/>
    <w:rsid w:val="00DC140B"/>
    <w:rsid w:val="00DC1452"/>
    <w:rsid w:val="00DC1753"/>
    <w:rsid w:val="00DC2155"/>
    <w:rsid w:val="00DC2212"/>
    <w:rsid w:val="00DC3266"/>
    <w:rsid w:val="00DC3444"/>
    <w:rsid w:val="00DC3945"/>
    <w:rsid w:val="00DC3B89"/>
    <w:rsid w:val="00DC3C22"/>
    <w:rsid w:val="00DC3C30"/>
    <w:rsid w:val="00DC3CE5"/>
    <w:rsid w:val="00DC4398"/>
    <w:rsid w:val="00DC4ACB"/>
    <w:rsid w:val="00DC5054"/>
    <w:rsid w:val="00DC51BC"/>
    <w:rsid w:val="00DC5691"/>
    <w:rsid w:val="00DC6473"/>
    <w:rsid w:val="00DC6D5F"/>
    <w:rsid w:val="00DC7164"/>
    <w:rsid w:val="00DC7359"/>
    <w:rsid w:val="00DC74F4"/>
    <w:rsid w:val="00DC7CAB"/>
    <w:rsid w:val="00DD0108"/>
    <w:rsid w:val="00DD03BA"/>
    <w:rsid w:val="00DD088F"/>
    <w:rsid w:val="00DD0AB4"/>
    <w:rsid w:val="00DD0E29"/>
    <w:rsid w:val="00DD0F37"/>
    <w:rsid w:val="00DD1110"/>
    <w:rsid w:val="00DD1298"/>
    <w:rsid w:val="00DD13C9"/>
    <w:rsid w:val="00DD1F23"/>
    <w:rsid w:val="00DD2ECB"/>
    <w:rsid w:val="00DD30EB"/>
    <w:rsid w:val="00DD32C6"/>
    <w:rsid w:val="00DD345E"/>
    <w:rsid w:val="00DD34F6"/>
    <w:rsid w:val="00DD3F5D"/>
    <w:rsid w:val="00DD41C4"/>
    <w:rsid w:val="00DD478E"/>
    <w:rsid w:val="00DD5701"/>
    <w:rsid w:val="00DD5DD0"/>
    <w:rsid w:val="00DD61DE"/>
    <w:rsid w:val="00DD6434"/>
    <w:rsid w:val="00DD6682"/>
    <w:rsid w:val="00DD6A94"/>
    <w:rsid w:val="00DD6F33"/>
    <w:rsid w:val="00DD7890"/>
    <w:rsid w:val="00DD7D13"/>
    <w:rsid w:val="00DD7DA2"/>
    <w:rsid w:val="00DE016C"/>
    <w:rsid w:val="00DE0D2E"/>
    <w:rsid w:val="00DE0F37"/>
    <w:rsid w:val="00DE103C"/>
    <w:rsid w:val="00DE1069"/>
    <w:rsid w:val="00DE13CB"/>
    <w:rsid w:val="00DE1586"/>
    <w:rsid w:val="00DE19CF"/>
    <w:rsid w:val="00DE292C"/>
    <w:rsid w:val="00DE2990"/>
    <w:rsid w:val="00DE2FB3"/>
    <w:rsid w:val="00DE2FBA"/>
    <w:rsid w:val="00DE34E9"/>
    <w:rsid w:val="00DE3ABD"/>
    <w:rsid w:val="00DE3FAB"/>
    <w:rsid w:val="00DE4A5A"/>
    <w:rsid w:val="00DE4B5A"/>
    <w:rsid w:val="00DE551D"/>
    <w:rsid w:val="00DE56F2"/>
    <w:rsid w:val="00DE67EE"/>
    <w:rsid w:val="00DE6BD4"/>
    <w:rsid w:val="00DE6FA1"/>
    <w:rsid w:val="00DE7A9C"/>
    <w:rsid w:val="00DE7D54"/>
    <w:rsid w:val="00DE7E12"/>
    <w:rsid w:val="00DE7E8F"/>
    <w:rsid w:val="00DF0447"/>
    <w:rsid w:val="00DF0CC6"/>
    <w:rsid w:val="00DF0CFE"/>
    <w:rsid w:val="00DF12CB"/>
    <w:rsid w:val="00DF2262"/>
    <w:rsid w:val="00DF2C0B"/>
    <w:rsid w:val="00DF2D2F"/>
    <w:rsid w:val="00DF2E29"/>
    <w:rsid w:val="00DF35B7"/>
    <w:rsid w:val="00DF366C"/>
    <w:rsid w:val="00DF3BEA"/>
    <w:rsid w:val="00DF3C35"/>
    <w:rsid w:val="00DF44E4"/>
    <w:rsid w:val="00DF4782"/>
    <w:rsid w:val="00DF479B"/>
    <w:rsid w:val="00DF48D3"/>
    <w:rsid w:val="00DF48E8"/>
    <w:rsid w:val="00DF4ADE"/>
    <w:rsid w:val="00DF565B"/>
    <w:rsid w:val="00DF5E07"/>
    <w:rsid w:val="00DF5E8F"/>
    <w:rsid w:val="00DF6331"/>
    <w:rsid w:val="00DF64B7"/>
    <w:rsid w:val="00DF6B3C"/>
    <w:rsid w:val="00DF6C2D"/>
    <w:rsid w:val="00DF7061"/>
    <w:rsid w:val="00DF716C"/>
    <w:rsid w:val="00DF7281"/>
    <w:rsid w:val="00DF73A0"/>
    <w:rsid w:val="00DF75DF"/>
    <w:rsid w:val="00DF77C3"/>
    <w:rsid w:val="00DF796B"/>
    <w:rsid w:val="00DF7B39"/>
    <w:rsid w:val="00E00429"/>
    <w:rsid w:val="00E0058E"/>
    <w:rsid w:val="00E00C87"/>
    <w:rsid w:val="00E00CC3"/>
    <w:rsid w:val="00E012A5"/>
    <w:rsid w:val="00E014D2"/>
    <w:rsid w:val="00E0271A"/>
    <w:rsid w:val="00E028B2"/>
    <w:rsid w:val="00E02A82"/>
    <w:rsid w:val="00E02C53"/>
    <w:rsid w:val="00E02D08"/>
    <w:rsid w:val="00E03278"/>
    <w:rsid w:val="00E03319"/>
    <w:rsid w:val="00E0331E"/>
    <w:rsid w:val="00E0332C"/>
    <w:rsid w:val="00E0340F"/>
    <w:rsid w:val="00E04D35"/>
    <w:rsid w:val="00E0509B"/>
    <w:rsid w:val="00E05201"/>
    <w:rsid w:val="00E054EE"/>
    <w:rsid w:val="00E0565C"/>
    <w:rsid w:val="00E056D6"/>
    <w:rsid w:val="00E06450"/>
    <w:rsid w:val="00E065BE"/>
    <w:rsid w:val="00E06D55"/>
    <w:rsid w:val="00E070CF"/>
    <w:rsid w:val="00E076F8"/>
    <w:rsid w:val="00E07D72"/>
    <w:rsid w:val="00E07DAC"/>
    <w:rsid w:val="00E07E5E"/>
    <w:rsid w:val="00E07E83"/>
    <w:rsid w:val="00E07F60"/>
    <w:rsid w:val="00E10104"/>
    <w:rsid w:val="00E10143"/>
    <w:rsid w:val="00E10805"/>
    <w:rsid w:val="00E108F9"/>
    <w:rsid w:val="00E11538"/>
    <w:rsid w:val="00E11783"/>
    <w:rsid w:val="00E1178B"/>
    <w:rsid w:val="00E11AEE"/>
    <w:rsid w:val="00E11DC3"/>
    <w:rsid w:val="00E11E28"/>
    <w:rsid w:val="00E11F44"/>
    <w:rsid w:val="00E1213F"/>
    <w:rsid w:val="00E128D5"/>
    <w:rsid w:val="00E12A09"/>
    <w:rsid w:val="00E1325F"/>
    <w:rsid w:val="00E14CD3"/>
    <w:rsid w:val="00E14DB5"/>
    <w:rsid w:val="00E15159"/>
    <w:rsid w:val="00E1523A"/>
    <w:rsid w:val="00E15381"/>
    <w:rsid w:val="00E15815"/>
    <w:rsid w:val="00E15E13"/>
    <w:rsid w:val="00E15F71"/>
    <w:rsid w:val="00E15FC0"/>
    <w:rsid w:val="00E16005"/>
    <w:rsid w:val="00E163DF"/>
    <w:rsid w:val="00E16475"/>
    <w:rsid w:val="00E172D9"/>
    <w:rsid w:val="00E177CC"/>
    <w:rsid w:val="00E179A6"/>
    <w:rsid w:val="00E202E1"/>
    <w:rsid w:val="00E204E3"/>
    <w:rsid w:val="00E209DC"/>
    <w:rsid w:val="00E210AA"/>
    <w:rsid w:val="00E21135"/>
    <w:rsid w:val="00E21217"/>
    <w:rsid w:val="00E215B4"/>
    <w:rsid w:val="00E21626"/>
    <w:rsid w:val="00E21F05"/>
    <w:rsid w:val="00E2218B"/>
    <w:rsid w:val="00E22324"/>
    <w:rsid w:val="00E22B81"/>
    <w:rsid w:val="00E22CE2"/>
    <w:rsid w:val="00E22F89"/>
    <w:rsid w:val="00E23510"/>
    <w:rsid w:val="00E23981"/>
    <w:rsid w:val="00E241F7"/>
    <w:rsid w:val="00E243DC"/>
    <w:rsid w:val="00E24538"/>
    <w:rsid w:val="00E2455A"/>
    <w:rsid w:val="00E245DB"/>
    <w:rsid w:val="00E24737"/>
    <w:rsid w:val="00E24AE3"/>
    <w:rsid w:val="00E250C7"/>
    <w:rsid w:val="00E25390"/>
    <w:rsid w:val="00E25783"/>
    <w:rsid w:val="00E257BA"/>
    <w:rsid w:val="00E257D2"/>
    <w:rsid w:val="00E25BB3"/>
    <w:rsid w:val="00E25BE8"/>
    <w:rsid w:val="00E25E32"/>
    <w:rsid w:val="00E25F08"/>
    <w:rsid w:val="00E260E0"/>
    <w:rsid w:val="00E2650E"/>
    <w:rsid w:val="00E2697F"/>
    <w:rsid w:val="00E26E14"/>
    <w:rsid w:val="00E27770"/>
    <w:rsid w:val="00E27CE2"/>
    <w:rsid w:val="00E27E55"/>
    <w:rsid w:val="00E3013B"/>
    <w:rsid w:val="00E309A4"/>
    <w:rsid w:val="00E30C66"/>
    <w:rsid w:val="00E30C72"/>
    <w:rsid w:val="00E31365"/>
    <w:rsid w:val="00E318BB"/>
    <w:rsid w:val="00E31CEB"/>
    <w:rsid w:val="00E31DC8"/>
    <w:rsid w:val="00E321D2"/>
    <w:rsid w:val="00E32257"/>
    <w:rsid w:val="00E32658"/>
    <w:rsid w:val="00E33314"/>
    <w:rsid w:val="00E33B78"/>
    <w:rsid w:val="00E33E4D"/>
    <w:rsid w:val="00E3427B"/>
    <w:rsid w:val="00E3451D"/>
    <w:rsid w:val="00E3495B"/>
    <w:rsid w:val="00E34CDF"/>
    <w:rsid w:val="00E35325"/>
    <w:rsid w:val="00E35405"/>
    <w:rsid w:val="00E3563D"/>
    <w:rsid w:val="00E356F9"/>
    <w:rsid w:val="00E3571F"/>
    <w:rsid w:val="00E3574A"/>
    <w:rsid w:val="00E357DC"/>
    <w:rsid w:val="00E358D4"/>
    <w:rsid w:val="00E36310"/>
    <w:rsid w:val="00E36339"/>
    <w:rsid w:val="00E3683E"/>
    <w:rsid w:val="00E368B6"/>
    <w:rsid w:val="00E36A29"/>
    <w:rsid w:val="00E36BE6"/>
    <w:rsid w:val="00E36E74"/>
    <w:rsid w:val="00E37158"/>
    <w:rsid w:val="00E37C7E"/>
    <w:rsid w:val="00E40551"/>
    <w:rsid w:val="00E40766"/>
    <w:rsid w:val="00E40A0D"/>
    <w:rsid w:val="00E4149A"/>
    <w:rsid w:val="00E418B5"/>
    <w:rsid w:val="00E42228"/>
    <w:rsid w:val="00E42582"/>
    <w:rsid w:val="00E43078"/>
    <w:rsid w:val="00E4329C"/>
    <w:rsid w:val="00E43410"/>
    <w:rsid w:val="00E4365F"/>
    <w:rsid w:val="00E4384F"/>
    <w:rsid w:val="00E43CF0"/>
    <w:rsid w:val="00E43E2B"/>
    <w:rsid w:val="00E43FD7"/>
    <w:rsid w:val="00E445ED"/>
    <w:rsid w:val="00E447A5"/>
    <w:rsid w:val="00E447FC"/>
    <w:rsid w:val="00E44907"/>
    <w:rsid w:val="00E44CDB"/>
    <w:rsid w:val="00E44DA2"/>
    <w:rsid w:val="00E45014"/>
    <w:rsid w:val="00E450B5"/>
    <w:rsid w:val="00E45415"/>
    <w:rsid w:val="00E457FC"/>
    <w:rsid w:val="00E45F1A"/>
    <w:rsid w:val="00E46861"/>
    <w:rsid w:val="00E46DEA"/>
    <w:rsid w:val="00E47154"/>
    <w:rsid w:val="00E47634"/>
    <w:rsid w:val="00E47790"/>
    <w:rsid w:val="00E4795A"/>
    <w:rsid w:val="00E47AEE"/>
    <w:rsid w:val="00E47FE5"/>
    <w:rsid w:val="00E50BF2"/>
    <w:rsid w:val="00E51039"/>
    <w:rsid w:val="00E5120E"/>
    <w:rsid w:val="00E512E4"/>
    <w:rsid w:val="00E5149B"/>
    <w:rsid w:val="00E517E7"/>
    <w:rsid w:val="00E51FAE"/>
    <w:rsid w:val="00E520D6"/>
    <w:rsid w:val="00E528B3"/>
    <w:rsid w:val="00E52AF8"/>
    <w:rsid w:val="00E52C62"/>
    <w:rsid w:val="00E52EDF"/>
    <w:rsid w:val="00E53242"/>
    <w:rsid w:val="00E53416"/>
    <w:rsid w:val="00E539CA"/>
    <w:rsid w:val="00E54291"/>
    <w:rsid w:val="00E54527"/>
    <w:rsid w:val="00E54B39"/>
    <w:rsid w:val="00E54E97"/>
    <w:rsid w:val="00E5539D"/>
    <w:rsid w:val="00E557A3"/>
    <w:rsid w:val="00E558B3"/>
    <w:rsid w:val="00E55B70"/>
    <w:rsid w:val="00E561F2"/>
    <w:rsid w:val="00E57001"/>
    <w:rsid w:val="00E5700C"/>
    <w:rsid w:val="00E57228"/>
    <w:rsid w:val="00E57D75"/>
    <w:rsid w:val="00E57F86"/>
    <w:rsid w:val="00E60120"/>
    <w:rsid w:val="00E60796"/>
    <w:rsid w:val="00E60993"/>
    <w:rsid w:val="00E60EA3"/>
    <w:rsid w:val="00E61203"/>
    <w:rsid w:val="00E6136C"/>
    <w:rsid w:val="00E615FB"/>
    <w:rsid w:val="00E6163E"/>
    <w:rsid w:val="00E61947"/>
    <w:rsid w:val="00E61E45"/>
    <w:rsid w:val="00E61F1B"/>
    <w:rsid w:val="00E629C9"/>
    <w:rsid w:val="00E62F55"/>
    <w:rsid w:val="00E630E6"/>
    <w:rsid w:val="00E63197"/>
    <w:rsid w:val="00E63535"/>
    <w:rsid w:val="00E63C64"/>
    <w:rsid w:val="00E63D51"/>
    <w:rsid w:val="00E64591"/>
    <w:rsid w:val="00E64A2C"/>
    <w:rsid w:val="00E64F1C"/>
    <w:rsid w:val="00E65726"/>
    <w:rsid w:val="00E65FAF"/>
    <w:rsid w:val="00E6630F"/>
    <w:rsid w:val="00E669AF"/>
    <w:rsid w:val="00E66D5A"/>
    <w:rsid w:val="00E671D2"/>
    <w:rsid w:val="00E6722F"/>
    <w:rsid w:val="00E672C3"/>
    <w:rsid w:val="00E673BA"/>
    <w:rsid w:val="00E67732"/>
    <w:rsid w:val="00E6780D"/>
    <w:rsid w:val="00E67A05"/>
    <w:rsid w:val="00E67C68"/>
    <w:rsid w:val="00E7021F"/>
    <w:rsid w:val="00E707BF"/>
    <w:rsid w:val="00E70C47"/>
    <w:rsid w:val="00E70DCE"/>
    <w:rsid w:val="00E70F1D"/>
    <w:rsid w:val="00E718B6"/>
    <w:rsid w:val="00E71AB7"/>
    <w:rsid w:val="00E71C7B"/>
    <w:rsid w:val="00E72103"/>
    <w:rsid w:val="00E72201"/>
    <w:rsid w:val="00E722B6"/>
    <w:rsid w:val="00E72DB8"/>
    <w:rsid w:val="00E73581"/>
    <w:rsid w:val="00E73C79"/>
    <w:rsid w:val="00E73E55"/>
    <w:rsid w:val="00E74173"/>
    <w:rsid w:val="00E74354"/>
    <w:rsid w:val="00E743B3"/>
    <w:rsid w:val="00E74770"/>
    <w:rsid w:val="00E74AA8"/>
    <w:rsid w:val="00E74D6F"/>
    <w:rsid w:val="00E75ABB"/>
    <w:rsid w:val="00E75EE6"/>
    <w:rsid w:val="00E75EF1"/>
    <w:rsid w:val="00E76365"/>
    <w:rsid w:val="00E7667D"/>
    <w:rsid w:val="00E76A73"/>
    <w:rsid w:val="00E76E45"/>
    <w:rsid w:val="00E76F23"/>
    <w:rsid w:val="00E770F3"/>
    <w:rsid w:val="00E77479"/>
    <w:rsid w:val="00E774D0"/>
    <w:rsid w:val="00E774E4"/>
    <w:rsid w:val="00E77563"/>
    <w:rsid w:val="00E779CF"/>
    <w:rsid w:val="00E77D10"/>
    <w:rsid w:val="00E77EAB"/>
    <w:rsid w:val="00E80515"/>
    <w:rsid w:val="00E806F7"/>
    <w:rsid w:val="00E80AAF"/>
    <w:rsid w:val="00E80C10"/>
    <w:rsid w:val="00E81B50"/>
    <w:rsid w:val="00E81C25"/>
    <w:rsid w:val="00E81DEC"/>
    <w:rsid w:val="00E82172"/>
    <w:rsid w:val="00E82617"/>
    <w:rsid w:val="00E8274E"/>
    <w:rsid w:val="00E82E9B"/>
    <w:rsid w:val="00E831BD"/>
    <w:rsid w:val="00E841A9"/>
    <w:rsid w:val="00E845D9"/>
    <w:rsid w:val="00E84A9E"/>
    <w:rsid w:val="00E8507A"/>
    <w:rsid w:val="00E85117"/>
    <w:rsid w:val="00E85215"/>
    <w:rsid w:val="00E85C98"/>
    <w:rsid w:val="00E86616"/>
    <w:rsid w:val="00E86A13"/>
    <w:rsid w:val="00E86ABC"/>
    <w:rsid w:val="00E86BFC"/>
    <w:rsid w:val="00E86C37"/>
    <w:rsid w:val="00E87037"/>
    <w:rsid w:val="00E87692"/>
    <w:rsid w:val="00E8769F"/>
    <w:rsid w:val="00E87928"/>
    <w:rsid w:val="00E879A5"/>
    <w:rsid w:val="00E87BF1"/>
    <w:rsid w:val="00E90037"/>
    <w:rsid w:val="00E90185"/>
    <w:rsid w:val="00E90469"/>
    <w:rsid w:val="00E90478"/>
    <w:rsid w:val="00E90B49"/>
    <w:rsid w:val="00E90D30"/>
    <w:rsid w:val="00E91331"/>
    <w:rsid w:val="00E9144D"/>
    <w:rsid w:val="00E9193E"/>
    <w:rsid w:val="00E91CA3"/>
    <w:rsid w:val="00E92164"/>
    <w:rsid w:val="00E92404"/>
    <w:rsid w:val="00E9254A"/>
    <w:rsid w:val="00E92AAA"/>
    <w:rsid w:val="00E92FA0"/>
    <w:rsid w:val="00E932E9"/>
    <w:rsid w:val="00E93C14"/>
    <w:rsid w:val="00E93FF3"/>
    <w:rsid w:val="00E94043"/>
    <w:rsid w:val="00E94496"/>
    <w:rsid w:val="00E9454D"/>
    <w:rsid w:val="00E945F5"/>
    <w:rsid w:val="00E94771"/>
    <w:rsid w:val="00E94D38"/>
    <w:rsid w:val="00E9509A"/>
    <w:rsid w:val="00E9516D"/>
    <w:rsid w:val="00E95816"/>
    <w:rsid w:val="00E960C2"/>
    <w:rsid w:val="00E97187"/>
    <w:rsid w:val="00E977EE"/>
    <w:rsid w:val="00E978C8"/>
    <w:rsid w:val="00E97E9F"/>
    <w:rsid w:val="00E97EB8"/>
    <w:rsid w:val="00EA013E"/>
    <w:rsid w:val="00EA023A"/>
    <w:rsid w:val="00EA03F8"/>
    <w:rsid w:val="00EA077B"/>
    <w:rsid w:val="00EA080B"/>
    <w:rsid w:val="00EA0A9C"/>
    <w:rsid w:val="00EA0ADB"/>
    <w:rsid w:val="00EA0D17"/>
    <w:rsid w:val="00EA11F8"/>
    <w:rsid w:val="00EA12B4"/>
    <w:rsid w:val="00EA2398"/>
    <w:rsid w:val="00EA2502"/>
    <w:rsid w:val="00EA2971"/>
    <w:rsid w:val="00EA2CE8"/>
    <w:rsid w:val="00EA2FEB"/>
    <w:rsid w:val="00EA3172"/>
    <w:rsid w:val="00EA3246"/>
    <w:rsid w:val="00EA3A2A"/>
    <w:rsid w:val="00EA3C29"/>
    <w:rsid w:val="00EA3F81"/>
    <w:rsid w:val="00EA464C"/>
    <w:rsid w:val="00EA4B32"/>
    <w:rsid w:val="00EA51EC"/>
    <w:rsid w:val="00EA52B3"/>
    <w:rsid w:val="00EA5691"/>
    <w:rsid w:val="00EA5C3A"/>
    <w:rsid w:val="00EA5F9B"/>
    <w:rsid w:val="00EA5F9D"/>
    <w:rsid w:val="00EA6449"/>
    <w:rsid w:val="00EA6573"/>
    <w:rsid w:val="00EA6751"/>
    <w:rsid w:val="00EA676B"/>
    <w:rsid w:val="00EA6B84"/>
    <w:rsid w:val="00EA70B8"/>
    <w:rsid w:val="00EA7220"/>
    <w:rsid w:val="00EA7772"/>
    <w:rsid w:val="00EA7C76"/>
    <w:rsid w:val="00EA7D51"/>
    <w:rsid w:val="00EA7E1B"/>
    <w:rsid w:val="00EB068A"/>
    <w:rsid w:val="00EB1144"/>
    <w:rsid w:val="00EB19A8"/>
    <w:rsid w:val="00EB1B6C"/>
    <w:rsid w:val="00EB21A7"/>
    <w:rsid w:val="00EB23E8"/>
    <w:rsid w:val="00EB2853"/>
    <w:rsid w:val="00EB2858"/>
    <w:rsid w:val="00EB2A8B"/>
    <w:rsid w:val="00EB2BA7"/>
    <w:rsid w:val="00EB2CAA"/>
    <w:rsid w:val="00EB318E"/>
    <w:rsid w:val="00EB34C4"/>
    <w:rsid w:val="00EB377D"/>
    <w:rsid w:val="00EB391F"/>
    <w:rsid w:val="00EB3A86"/>
    <w:rsid w:val="00EB4CC3"/>
    <w:rsid w:val="00EB4D9F"/>
    <w:rsid w:val="00EB50C3"/>
    <w:rsid w:val="00EB5156"/>
    <w:rsid w:val="00EB53F8"/>
    <w:rsid w:val="00EB5738"/>
    <w:rsid w:val="00EB5D86"/>
    <w:rsid w:val="00EB5DBB"/>
    <w:rsid w:val="00EB5F6E"/>
    <w:rsid w:val="00EB606B"/>
    <w:rsid w:val="00EB6367"/>
    <w:rsid w:val="00EB6387"/>
    <w:rsid w:val="00EB65ED"/>
    <w:rsid w:val="00EB6919"/>
    <w:rsid w:val="00EB702B"/>
    <w:rsid w:val="00EB7258"/>
    <w:rsid w:val="00EB7413"/>
    <w:rsid w:val="00EB7620"/>
    <w:rsid w:val="00EB7D2F"/>
    <w:rsid w:val="00EB7E67"/>
    <w:rsid w:val="00EC089F"/>
    <w:rsid w:val="00EC0FE2"/>
    <w:rsid w:val="00EC13FB"/>
    <w:rsid w:val="00EC1B60"/>
    <w:rsid w:val="00EC1E8C"/>
    <w:rsid w:val="00EC2287"/>
    <w:rsid w:val="00EC2BD3"/>
    <w:rsid w:val="00EC2C23"/>
    <w:rsid w:val="00EC2CAA"/>
    <w:rsid w:val="00EC2DE0"/>
    <w:rsid w:val="00EC2FCF"/>
    <w:rsid w:val="00EC3088"/>
    <w:rsid w:val="00EC30BC"/>
    <w:rsid w:val="00EC4060"/>
    <w:rsid w:val="00EC4337"/>
    <w:rsid w:val="00EC43A3"/>
    <w:rsid w:val="00EC528A"/>
    <w:rsid w:val="00EC5731"/>
    <w:rsid w:val="00EC5A43"/>
    <w:rsid w:val="00EC5CD8"/>
    <w:rsid w:val="00EC5D11"/>
    <w:rsid w:val="00EC60CF"/>
    <w:rsid w:val="00EC63FA"/>
    <w:rsid w:val="00EC65D4"/>
    <w:rsid w:val="00EC6CC7"/>
    <w:rsid w:val="00EC6EBF"/>
    <w:rsid w:val="00EC77ED"/>
    <w:rsid w:val="00EC79D7"/>
    <w:rsid w:val="00EC7A4E"/>
    <w:rsid w:val="00EC7FE4"/>
    <w:rsid w:val="00ED0324"/>
    <w:rsid w:val="00ED064F"/>
    <w:rsid w:val="00ED06CB"/>
    <w:rsid w:val="00ED07C3"/>
    <w:rsid w:val="00ED09C5"/>
    <w:rsid w:val="00ED2572"/>
    <w:rsid w:val="00ED26B0"/>
    <w:rsid w:val="00ED28CE"/>
    <w:rsid w:val="00ED2E77"/>
    <w:rsid w:val="00ED2F34"/>
    <w:rsid w:val="00ED3084"/>
    <w:rsid w:val="00ED3205"/>
    <w:rsid w:val="00ED3659"/>
    <w:rsid w:val="00ED365D"/>
    <w:rsid w:val="00ED388D"/>
    <w:rsid w:val="00ED3985"/>
    <w:rsid w:val="00ED3D79"/>
    <w:rsid w:val="00ED46B7"/>
    <w:rsid w:val="00ED4FB7"/>
    <w:rsid w:val="00ED521A"/>
    <w:rsid w:val="00ED543E"/>
    <w:rsid w:val="00ED54B5"/>
    <w:rsid w:val="00ED5653"/>
    <w:rsid w:val="00ED5954"/>
    <w:rsid w:val="00ED6673"/>
    <w:rsid w:val="00ED6870"/>
    <w:rsid w:val="00ED69F2"/>
    <w:rsid w:val="00ED6E1E"/>
    <w:rsid w:val="00ED70E9"/>
    <w:rsid w:val="00ED71EA"/>
    <w:rsid w:val="00ED736D"/>
    <w:rsid w:val="00ED7A35"/>
    <w:rsid w:val="00ED7B92"/>
    <w:rsid w:val="00ED7BB4"/>
    <w:rsid w:val="00EE07A1"/>
    <w:rsid w:val="00EE08A3"/>
    <w:rsid w:val="00EE08E1"/>
    <w:rsid w:val="00EE0995"/>
    <w:rsid w:val="00EE1043"/>
    <w:rsid w:val="00EE10F7"/>
    <w:rsid w:val="00EE11B7"/>
    <w:rsid w:val="00EE11DA"/>
    <w:rsid w:val="00EE27A0"/>
    <w:rsid w:val="00EE35D5"/>
    <w:rsid w:val="00EE3649"/>
    <w:rsid w:val="00EE3C12"/>
    <w:rsid w:val="00EE3D20"/>
    <w:rsid w:val="00EE3F1B"/>
    <w:rsid w:val="00EE40F2"/>
    <w:rsid w:val="00EE45F2"/>
    <w:rsid w:val="00EE528F"/>
    <w:rsid w:val="00EE5357"/>
    <w:rsid w:val="00EE5631"/>
    <w:rsid w:val="00EE5B4B"/>
    <w:rsid w:val="00EE6181"/>
    <w:rsid w:val="00EE68EB"/>
    <w:rsid w:val="00EE69F1"/>
    <w:rsid w:val="00EE6C58"/>
    <w:rsid w:val="00EE7893"/>
    <w:rsid w:val="00EE78AB"/>
    <w:rsid w:val="00EE79D3"/>
    <w:rsid w:val="00EE7B59"/>
    <w:rsid w:val="00EE7D9E"/>
    <w:rsid w:val="00EE7EF4"/>
    <w:rsid w:val="00EF019B"/>
    <w:rsid w:val="00EF09CA"/>
    <w:rsid w:val="00EF0CCF"/>
    <w:rsid w:val="00EF0EEE"/>
    <w:rsid w:val="00EF1489"/>
    <w:rsid w:val="00EF1621"/>
    <w:rsid w:val="00EF16C5"/>
    <w:rsid w:val="00EF238C"/>
    <w:rsid w:val="00EF2863"/>
    <w:rsid w:val="00EF2B42"/>
    <w:rsid w:val="00EF2F7B"/>
    <w:rsid w:val="00EF3021"/>
    <w:rsid w:val="00EF45FF"/>
    <w:rsid w:val="00EF4722"/>
    <w:rsid w:val="00EF4E98"/>
    <w:rsid w:val="00EF53EF"/>
    <w:rsid w:val="00EF553C"/>
    <w:rsid w:val="00EF5986"/>
    <w:rsid w:val="00EF6026"/>
    <w:rsid w:val="00EF6C6F"/>
    <w:rsid w:val="00EF6D1A"/>
    <w:rsid w:val="00EF7F39"/>
    <w:rsid w:val="00F00299"/>
    <w:rsid w:val="00F00579"/>
    <w:rsid w:val="00F00831"/>
    <w:rsid w:val="00F0096C"/>
    <w:rsid w:val="00F00EA0"/>
    <w:rsid w:val="00F00FBE"/>
    <w:rsid w:val="00F01303"/>
    <w:rsid w:val="00F01C6A"/>
    <w:rsid w:val="00F0208A"/>
    <w:rsid w:val="00F0257F"/>
    <w:rsid w:val="00F026CE"/>
    <w:rsid w:val="00F029C9"/>
    <w:rsid w:val="00F02B31"/>
    <w:rsid w:val="00F02CFB"/>
    <w:rsid w:val="00F035E2"/>
    <w:rsid w:val="00F038F1"/>
    <w:rsid w:val="00F04832"/>
    <w:rsid w:val="00F049A2"/>
    <w:rsid w:val="00F04FBA"/>
    <w:rsid w:val="00F05CC5"/>
    <w:rsid w:val="00F05D10"/>
    <w:rsid w:val="00F06344"/>
    <w:rsid w:val="00F06637"/>
    <w:rsid w:val="00F0695B"/>
    <w:rsid w:val="00F06C0E"/>
    <w:rsid w:val="00F06D3E"/>
    <w:rsid w:val="00F0712E"/>
    <w:rsid w:val="00F07F46"/>
    <w:rsid w:val="00F10584"/>
    <w:rsid w:val="00F10764"/>
    <w:rsid w:val="00F10F43"/>
    <w:rsid w:val="00F110E0"/>
    <w:rsid w:val="00F1113E"/>
    <w:rsid w:val="00F1198C"/>
    <w:rsid w:val="00F12060"/>
    <w:rsid w:val="00F126CC"/>
    <w:rsid w:val="00F130B7"/>
    <w:rsid w:val="00F13651"/>
    <w:rsid w:val="00F13753"/>
    <w:rsid w:val="00F137F4"/>
    <w:rsid w:val="00F1394A"/>
    <w:rsid w:val="00F13DC0"/>
    <w:rsid w:val="00F13F31"/>
    <w:rsid w:val="00F140E2"/>
    <w:rsid w:val="00F14214"/>
    <w:rsid w:val="00F142D2"/>
    <w:rsid w:val="00F14E04"/>
    <w:rsid w:val="00F15423"/>
    <w:rsid w:val="00F15AB5"/>
    <w:rsid w:val="00F15FC6"/>
    <w:rsid w:val="00F16AF0"/>
    <w:rsid w:val="00F175BB"/>
    <w:rsid w:val="00F17763"/>
    <w:rsid w:val="00F20250"/>
    <w:rsid w:val="00F20294"/>
    <w:rsid w:val="00F205E7"/>
    <w:rsid w:val="00F2102C"/>
    <w:rsid w:val="00F213C8"/>
    <w:rsid w:val="00F2179C"/>
    <w:rsid w:val="00F21967"/>
    <w:rsid w:val="00F21DF3"/>
    <w:rsid w:val="00F2212F"/>
    <w:rsid w:val="00F2215B"/>
    <w:rsid w:val="00F22161"/>
    <w:rsid w:val="00F22994"/>
    <w:rsid w:val="00F22AB1"/>
    <w:rsid w:val="00F22D02"/>
    <w:rsid w:val="00F23149"/>
    <w:rsid w:val="00F231C4"/>
    <w:rsid w:val="00F232BE"/>
    <w:rsid w:val="00F237C0"/>
    <w:rsid w:val="00F237F5"/>
    <w:rsid w:val="00F2392F"/>
    <w:rsid w:val="00F239BC"/>
    <w:rsid w:val="00F23BC3"/>
    <w:rsid w:val="00F23BD7"/>
    <w:rsid w:val="00F240A9"/>
    <w:rsid w:val="00F24762"/>
    <w:rsid w:val="00F24813"/>
    <w:rsid w:val="00F25098"/>
    <w:rsid w:val="00F2526D"/>
    <w:rsid w:val="00F255BC"/>
    <w:rsid w:val="00F25767"/>
    <w:rsid w:val="00F25D0C"/>
    <w:rsid w:val="00F267BC"/>
    <w:rsid w:val="00F26C31"/>
    <w:rsid w:val="00F26C3F"/>
    <w:rsid w:val="00F2726D"/>
    <w:rsid w:val="00F2774C"/>
    <w:rsid w:val="00F27A77"/>
    <w:rsid w:val="00F27ACE"/>
    <w:rsid w:val="00F30296"/>
    <w:rsid w:val="00F30338"/>
    <w:rsid w:val="00F30C34"/>
    <w:rsid w:val="00F30C3A"/>
    <w:rsid w:val="00F30DC4"/>
    <w:rsid w:val="00F30DFA"/>
    <w:rsid w:val="00F310DD"/>
    <w:rsid w:val="00F3136B"/>
    <w:rsid w:val="00F313EE"/>
    <w:rsid w:val="00F314DF"/>
    <w:rsid w:val="00F318C8"/>
    <w:rsid w:val="00F31924"/>
    <w:rsid w:val="00F31EC8"/>
    <w:rsid w:val="00F31F31"/>
    <w:rsid w:val="00F31F96"/>
    <w:rsid w:val="00F322CE"/>
    <w:rsid w:val="00F32403"/>
    <w:rsid w:val="00F32689"/>
    <w:rsid w:val="00F329F0"/>
    <w:rsid w:val="00F32F1D"/>
    <w:rsid w:val="00F337B8"/>
    <w:rsid w:val="00F33AB0"/>
    <w:rsid w:val="00F33EDB"/>
    <w:rsid w:val="00F343F1"/>
    <w:rsid w:val="00F3442C"/>
    <w:rsid w:val="00F34DAD"/>
    <w:rsid w:val="00F35069"/>
    <w:rsid w:val="00F351F6"/>
    <w:rsid w:val="00F35355"/>
    <w:rsid w:val="00F3561F"/>
    <w:rsid w:val="00F3571C"/>
    <w:rsid w:val="00F35F09"/>
    <w:rsid w:val="00F3629D"/>
    <w:rsid w:val="00F36416"/>
    <w:rsid w:val="00F365FC"/>
    <w:rsid w:val="00F3693F"/>
    <w:rsid w:val="00F36C7C"/>
    <w:rsid w:val="00F371E1"/>
    <w:rsid w:val="00F37203"/>
    <w:rsid w:val="00F3743F"/>
    <w:rsid w:val="00F37A14"/>
    <w:rsid w:val="00F37D72"/>
    <w:rsid w:val="00F37DDC"/>
    <w:rsid w:val="00F37E0B"/>
    <w:rsid w:val="00F4068E"/>
    <w:rsid w:val="00F40CCB"/>
    <w:rsid w:val="00F40CD2"/>
    <w:rsid w:val="00F40D36"/>
    <w:rsid w:val="00F40EBF"/>
    <w:rsid w:val="00F411D9"/>
    <w:rsid w:val="00F41204"/>
    <w:rsid w:val="00F415D4"/>
    <w:rsid w:val="00F417B1"/>
    <w:rsid w:val="00F418C1"/>
    <w:rsid w:val="00F41F8F"/>
    <w:rsid w:val="00F422D4"/>
    <w:rsid w:val="00F42B08"/>
    <w:rsid w:val="00F42D19"/>
    <w:rsid w:val="00F436F1"/>
    <w:rsid w:val="00F438DF"/>
    <w:rsid w:val="00F43924"/>
    <w:rsid w:val="00F43A41"/>
    <w:rsid w:val="00F4438D"/>
    <w:rsid w:val="00F45311"/>
    <w:rsid w:val="00F45722"/>
    <w:rsid w:val="00F45C69"/>
    <w:rsid w:val="00F45E72"/>
    <w:rsid w:val="00F45ED4"/>
    <w:rsid w:val="00F46028"/>
    <w:rsid w:val="00F46B07"/>
    <w:rsid w:val="00F4708D"/>
    <w:rsid w:val="00F474CB"/>
    <w:rsid w:val="00F47792"/>
    <w:rsid w:val="00F47DB0"/>
    <w:rsid w:val="00F5023C"/>
    <w:rsid w:val="00F50317"/>
    <w:rsid w:val="00F503F5"/>
    <w:rsid w:val="00F505DD"/>
    <w:rsid w:val="00F507EA"/>
    <w:rsid w:val="00F50AE4"/>
    <w:rsid w:val="00F50BFC"/>
    <w:rsid w:val="00F51826"/>
    <w:rsid w:val="00F51DE4"/>
    <w:rsid w:val="00F51F45"/>
    <w:rsid w:val="00F521AD"/>
    <w:rsid w:val="00F52702"/>
    <w:rsid w:val="00F529EF"/>
    <w:rsid w:val="00F52F1A"/>
    <w:rsid w:val="00F52F60"/>
    <w:rsid w:val="00F5324A"/>
    <w:rsid w:val="00F53251"/>
    <w:rsid w:val="00F532A1"/>
    <w:rsid w:val="00F5371A"/>
    <w:rsid w:val="00F53A8F"/>
    <w:rsid w:val="00F53C7A"/>
    <w:rsid w:val="00F53D5D"/>
    <w:rsid w:val="00F542F0"/>
    <w:rsid w:val="00F547D1"/>
    <w:rsid w:val="00F5498C"/>
    <w:rsid w:val="00F54B14"/>
    <w:rsid w:val="00F54E64"/>
    <w:rsid w:val="00F55CED"/>
    <w:rsid w:val="00F56824"/>
    <w:rsid w:val="00F569FC"/>
    <w:rsid w:val="00F56A58"/>
    <w:rsid w:val="00F56DFA"/>
    <w:rsid w:val="00F56E17"/>
    <w:rsid w:val="00F57AE6"/>
    <w:rsid w:val="00F57FF5"/>
    <w:rsid w:val="00F606CD"/>
    <w:rsid w:val="00F60831"/>
    <w:rsid w:val="00F60AEB"/>
    <w:rsid w:val="00F60C48"/>
    <w:rsid w:val="00F60CF2"/>
    <w:rsid w:val="00F61125"/>
    <w:rsid w:val="00F61A33"/>
    <w:rsid w:val="00F61BAE"/>
    <w:rsid w:val="00F621CC"/>
    <w:rsid w:val="00F62529"/>
    <w:rsid w:val="00F62646"/>
    <w:rsid w:val="00F628B3"/>
    <w:rsid w:val="00F6291A"/>
    <w:rsid w:val="00F634BC"/>
    <w:rsid w:val="00F63829"/>
    <w:rsid w:val="00F63C2D"/>
    <w:rsid w:val="00F63D7E"/>
    <w:rsid w:val="00F643C7"/>
    <w:rsid w:val="00F647A0"/>
    <w:rsid w:val="00F64D3A"/>
    <w:rsid w:val="00F652FD"/>
    <w:rsid w:val="00F6551B"/>
    <w:rsid w:val="00F65669"/>
    <w:rsid w:val="00F65D3D"/>
    <w:rsid w:val="00F65DB7"/>
    <w:rsid w:val="00F6627C"/>
    <w:rsid w:val="00F662E4"/>
    <w:rsid w:val="00F663ED"/>
    <w:rsid w:val="00F665AE"/>
    <w:rsid w:val="00F66FB3"/>
    <w:rsid w:val="00F66FE6"/>
    <w:rsid w:val="00F67060"/>
    <w:rsid w:val="00F67741"/>
    <w:rsid w:val="00F67AE6"/>
    <w:rsid w:val="00F70ABD"/>
    <w:rsid w:val="00F70BED"/>
    <w:rsid w:val="00F70CC0"/>
    <w:rsid w:val="00F710EC"/>
    <w:rsid w:val="00F7147C"/>
    <w:rsid w:val="00F715B5"/>
    <w:rsid w:val="00F716B5"/>
    <w:rsid w:val="00F717D4"/>
    <w:rsid w:val="00F7225F"/>
    <w:rsid w:val="00F72461"/>
    <w:rsid w:val="00F724AB"/>
    <w:rsid w:val="00F728F6"/>
    <w:rsid w:val="00F732CF"/>
    <w:rsid w:val="00F734F0"/>
    <w:rsid w:val="00F7368D"/>
    <w:rsid w:val="00F7434D"/>
    <w:rsid w:val="00F746C9"/>
    <w:rsid w:val="00F748CC"/>
    <w:rsid w:val="00F749D7"/>
    <w:rsid w:val="00F74EDE"/>
    <w:rsid w:val="00F75241"/>
    <w:rsid w:val="00F762C7"/>
    <w:rsid w:val="00F763D2"/>
    <w:rsid w:val="00F764AA"/>
    <w:rsid w:val="00F76638"/>
    <w:rsid w:val="00F7687A"/>
    <w:rsid w:val="00F779E4"/>
    <w:rsid w:val="00F77C25"/>
    <w:rsid w:val="00F77C8B"/>
    <w:rsid w:val="00F8008B"/>
    <w:rsid w:val="00F80684"/>
    <w:rsid w:val="00F809E9"/>
    <w:rsid w:val="00F80C02"/>
    <w:rsid w:val="00F80EFA"/>
    <w:rsid w:val="00F81189"/>
    <w:rsid w:val="00F813EB"/>
    <w:rsid w:val="00F8171B"/>
    <w:rsid w:val="00F81AA6"/>
    <w:rsid w:val="00F81C3A"/>
    <w:rsid w:val="00F82041"/>
    <w:rsid w:val="00F82063"/>
    <w:rsid w:val="00F8230E"/>
    <w:rsid w:val="00F82556"/>
    <w:rsid w:val="00F827C4"/>
    <w:rsid w:val="00F829B3"/>
    <w:rsid w:val="00F82A44"/>
    <w:rsid w:val="00F82EDE"/>
    <w:rsid w:val="00F83118"/>
    <w:rsid w:val="00F832D3"/>
    <w:rsid w:val="00F834CA"/>
    <w:rsid w:val="00F83681"/>
    <w:rsid w:val="00F83887"/>
    <w:rsid w:val="00F83EB4"/>
    <w:rsid w:val="00F83F6A"/>
    <w:rsid w:val="00F84009"/>
    <w:rsid w:val="00F84433"/>
    <w:rsid w:val="00F8491C"/>
    <w:rsid w:val="00F849EA"/>
    <w:rsid w:val="00F8567E"/>
    <w:rsid w:val="00F857CD"/>
    <w:rsid w:val="00F85AA7"/>
    <w:rsid w:val="00F86688"/>
    <w:rsid w:val="00F8696B"/>
    <w:rsid w:val="00F86A48"/>
    <w:rsid w:val="00F8705B"/>
    <w:rsid w:val="00F8726D"/>
    <w:rsid w:val="00F87FA4"/>
    <w:rsid w:val="00F9041C"/>
    <w:rsid w:val="00F905C0"/>
    <w:rsid w:val="00F9063A"/>
    <w:rsid w:val="00F909DA"/>
    <w:rsid w:val="00F90C5A"/>
    <w:rsid w:val="00F90EA2"/>
    <w:rsid w:val="00F90F1E"/>
    <w:rsid w:val="00F90FA9"/>
    <w:rsid w:val="00F913AB"/>
    <w:rsid w:val="00F914B1"/>
    <w:rsid w:val="00F917C6"/>
    <w:rsid w:val="00F91806"/>
    <w:rsid w:val="00F91D90"/>
    <w:rsid w:val="00F92419"/>
    <w:rsid w:val="00F92752"/>
    <w:rsid w:val="00F928F8"/>
    <w:rsid w:val="00F92AB8"/>
    <w:rsid w:val="00F92CC5"/>
    <w:rsid w:val="00F92D65"/>
    <w:rsid w:val="00F931FE"/>
    <w:rsid w:val="00F93463"/>
    <w:rsid w:val="00F9374B"/>
    <w:rsid w:val="00F94420"/>
    <w:rsid w:val="00F945F2"/>
    <w:rsid w:val="00F9478D"/>
    <w:rsid w:val="00F94920"/>
    <w:rsid w:val="00F94E93"/>
    <w:rsid w:val="00F94ED6"/>
    <w:rsid w:val="00F94FFA"/>
    <w:rsid w:val="00F95AB3"/>
    <w:rsid w:val="00F95CCF"/>
    <w:rsid w:val="00F960DF"/>
    <w:rsid w:val="00F96A22"/>
    <w:rsid w:val="00F96C52"/>
    <w:rsid w:val="00F975D2"/>
    <w:rsid w:val="00F97637"/>
    <w:rsid w:val="00F977AB"/>
    <w:rsid w:val="00F9786D"/>
    <w:rsid w:val="00F97A81"/>
    <w:rsid w:val="00F97C23"/>
    <w:rsid w:val="00FA0324"/>
    <w:rsid w:val="00FA0EFC"/>
    <w:rsid w:val="00FA1105"/>
    <w:rsid w:val="00FA1868"/>
    <w:rsid w:val="00FA18BE"/>
    <w:rsid w:val="00FA213A"/>
    <w:rsid w:val="00FA28A0"/>
    <w:rsid w:val="00FA293F"/>
    <w:rsid w:val="00FA29F5"/>
    <w:rsid w:val="00FA31C8"/>
    <w:rsid w:val="00FA34AD"/>
    <w:rsid w:val="00FA36AF"/>
    <w:rsid w:val="00FA3973"/>
    <w:rsid w:val="00FA3995"/>
    <w:rsid w:val="00FA40AF"/>
    <w:rsid w:val="00FA4ABB"/>
    <w:rsid w:val="00FA4C1F"/>
    <w:rsid w:val="00FA5058"/>
    <w:rsid w:val="00FA52AC"/>
    <w:rsid w:val="00FA53C7"/>
    <w:rsid w:val="00FA579A"/>
    <w:rsid w:val="00FA5DF3"/>
    <w:rsid w:val="00FA6035"/>
    <w:rsid w:val="00FA60A0"/>
    <w:rsid w:val="00FA6392"/>
    <w:rsid w:val="00FA65C4"/>
    <w:rsid w:val="00FA724E"/>
    <w:rsid w:val="00FA78C8"/>
    <w:rsid w:val="00FB00E0"/>
    <w:rsid w:val="00FB075E"/>
    <w:rsid w:val="00FB0C2D"/>
    <w:rsid w:val="00FB0CAC"/>
    <w:rsid w:val="00FB0E38"/>
    <w:rsid w:val="00FB1911"/>
    <w:rsid w:val="00FB2C9B"/>
    <w:rsid w:val="00FB2FE0"/>
    <w:rsid w:val="00FB3814"/>
    <w:rsid w:val="00FB3DCA"/>
    <w:rsid w:val="00FB486B"/>
    <w:rsid w:val="00FB4891"/>
    <w:rsid w:val="00FB4F92"/>
    <w:rsid w:val="00FB50A1"/>
    <w:rsid w:val="00FB50E2"/>
    <w:rsid w:val="00FB540F"/>
    <w:rsid w:val="00FB5907"/>
    <w:rsid w:val="00FB5CAE"/>
    <w:rsid w:val="00FB5EBD"/>
    <w:rsid w:val="00FB6339"/>
    <w:rsid w:val="00FB63FC"/>
    <w:rsid w:val="00FB69A9"/>
    <w:rsid w:val="00FB6BED"/>
    <w:rsid w:val="00FB70F6"/>
    <w:rsid w:val="00FB73AF"/>
    <w:rsid w:val="00FB746C"/>
    <w:rsid w:val="00FC05A2"/>
    <w:rsid w:val="00FC0968"/>
    <w:rsid w:val="00FC0B77"/>
    <w:rsid w:val="00FC0BB1"/>
    <w:rsid w:val="00FC0DE6"/>
    <w:rsid w:val="00FC0F68"/>
    <w:rsid w:val="00FC10E5"/>
    <w:rsid w:val="00FC18D3"/>
    <w:rsid w:val="00FC1A60"/>
    <w:rsid w:val="00FC1D6B"/>
    <w:rsid w:val="00FC1E69"/>
    <w:rsid w:val="00FC23E8"/>
    <w:rsid w:val="00FC2669"/>
    <w:rsid w:val="00FC2778"/>
    <w:rsid w:val="00FC285B"/>
    <w:rsid w:val="00FC2AE4"/>
    <w:rsid w:val="00FC2DFA"/>
    <w:rsid w:val="00FC2F3B"/>
    <w:rsid w:val="00FC2F5A"/>
    <w:rsid w:val="00FC31B2"/>
    <w:rsid w:val="00FC3824"/>
    <w:rsid w:val="00FC3841"/>
    <w:rsid w:val="00FC4333"/>
    <w:rsid w:val="00FC4AF8"/>
    <w:rsid w:val="00FC4CBF"/>
    <w:rsid w:val="00FC51E5"/>
    <w:rsid w:val="00FC5CAC"/>
    <w:rsid w:val="00FC77CE"/>
    <w:rsid w:val="00FC791B"/>
    <w:rsid w:val="00FC7A3E"/>
    <w:rsid w:val="00FD01F0"/>
    <w:rsid w:val="00FD024A"/>
    <w:rsid w:val="00FD048A"/>
    <w:rsid w:val="00FD0509"/>
    <w:rsid w:val="00FD08E2"/>
    <w:rsid w:val="00FD1186"/>
    <w:rsid w:val="00FD1505"/>
    <w:rsid w:val="00FD1599"/>
    <w:rsid w:val="00FD19CE"/>
    <w:rsid w:val="00FD1BF1"/>
    <w:rsid w:val="00FD1ED4"/>
    <w:rsid w:val="00FD2A12"/>
    <w:rsid w:val="00FD2D83"/>
    <w:rsid w:val="00FD2E60"/>
    <w:rsid w:val="00FD2FAB"/>
    <w:rsid w:val="00FD3E41"/>
    <w:rsid w:val="00FD50C9"/>
    <w:rsid w:val="00FD5389"/>
    <w:rsid w:val="00FD53E1"/>
    <w:rsid w:val="00FD5603"/>
    <w:rsid w:val="00FD5665"/>
    <w:rsid w:val="00FD58D0"/>
    <w:rsid w:val="00FD5A49"/>
    <w:rsid w:val="00FD5FC4"/>
    <w:rsid w:val="00FD666B"/>
    <w:rsid w:val="00FD6871"/>
    <w:rsid w:val="00FD6F75"/>
    <w:rsid w:val="00FD7156"/>
    <w:rsid w:val="00FD718A"/>
    <w:rsid w:val="00FD74EA"/>
    <w:rsid w:val="00FD752B"/>
    <w:rsid w:val="00FD7B5E"/>
    <w:rsid w:val="00FD7DB9"/>
    <w:rsid w:val="00FE0D9B"/>
    <w:rsid w:val="00FE1380"/>
    <w:rsid w:val="00FE163B"/>
    <w:rsid w:val="00FE17BC"/>
    <w:rsid w:val="00FE1AEA"/>
    <w:rsid w:val="00FE22B0"/>
    <w:rsid w:val="00FE2C14"/>
    <w:rsid w:val="00FE2CA4"/>
    <w:rsid w:val="00FE3553"/>
    <w:rsid w:val="00FE35D8"/>
    <w:rsid w:val="00FE376B"/>
    <w:rsid w:val="00FE383B"/>
    <w:rsid w:val="00FE3870"/>
    <w:rsid w:val="00FE416D"/>
    <w:rsid w:val="00FE4323"/>
    <w:rsid w:val="00FE433A"/>
    <w:rsid w:val="00FE4CC3"/>
    <w:rsid w:val="00FE56A7"/>
    <w:rsid w:val="00FE56C3"/>
    <w:rsid w:val="00FE588D"/>
    <w:rsid w:val="00FE6069"/>
    <w:rsid w:val="00FE625F"/>
    <w:rsid w:val="00FE698B"/>
    <w:rsid w:val="00FE6E97"/>
    <w:rsid w:val="00FE7A75"/>
    <w:rsid w:val="00FE7BC3"/>
    <w:rsid w:val="00FE7EDE"/>
    <w:rsid w:val="00FF01D3"/>
    <w:rsid w:val="00FF0961"/>
    <w:rsid w:val="00FF0A6D"/>
    <w:rsid w:val="00FF1055"/>
    <w:rsid w:val="00FF11FF"/>
    <w:rsid w:val="00FF15EA"/>
    <w:rsid w:val="00FF1968"/>
    <w:rsid w:val="00FF1A9A"/>
    <w:rsid w:val="00FF207D"/>
    <w:rsid w:val="00FF211F"/>
    <w:rsid w:val="00FF243D"/>
    <w:rsid w:val="00FF286A"/>
    <w:rsid w:val="00FF2C27"/>
    <w:rsid w:val="00FF35CB"/>
    <w:rsid w:val="00FF3606"/>
    <w:rsid w:val="00FF399D"/>
    <w:rsid w:val="00FF3A4E"/>
    <w:rsid w:val="00FF3BD9"/>
    <w:rsid w:val="00FF3C8D"/>
    <w:rsid w:val="00FF3CDA"/>
    <w:rsid w:val="00FF3D20"/>
    <w:rsid w:val="00FF3F16"/>
    <w:rsid w:val="00FF4082"/>
    <w:rsid w:val="00FF4620"/>
    <w:rsid w:val="00FF4910"/>
    <w:rsid w:val="00FF4AE4"/>
    <w:rsid w:val="00FF4C1A"/>
    <w:rsid w:val="00FF4C28"/>
    <w:rsid w:val="00FF5075"/>
    <w:rsid w:val="00FF5243"/>
    <w:rsid w:val="00FF54E7"/>
    <w:rsid w:val="00FF5AF0"/>
    <w:rsid w:val="00FF5AF6"/>
    <w:rsid w:val="00FF629D"/>
    <w:rsid w:val="00FF6370"/>
    <w:rsid w:val="00FF6690"/>
    <w:rsid w:val="00FF66E7"/>
    <w:rsid w:val="00FF6754"/>
    <w:rsid w:val="00FF6BAE"/>
    <w:rsid w:val="00FF6E38"/>
    <w:rsid w:val="00FF700A"/>
    <w:rsid w:val="00FF716D"/>
    <w:rsid w:val="00FF7870"/>
    <w:rsid w:val="01161E57"/>
    <w:rsid w:val="011A1F76"/>
    <w:rsid w:val="01979797"/>
    <w:rsid w:val="03CEE378"/>
    <w:rsid w:val="03D0718A"/>
    <w:rsid w:val="045B75F9"/>
    <w:rsid w:val="0472408F"/>
    <w:rsid w:val="048671C7"/>
    <w:rsid w:val="04F1570B"/>
    <w:rsid w:val="05153390"/>
    <w:rsid w:val="051D1742"/>
    <w:rsid w:val="05EBC2AA"/>
    <w:rsid w:val="05F78002"/>
    <w:rsid w:val="06642494"/>
    <w:rsid w:val="066C57A4"/>
    <w:rsid w:val="06751910"/>
    <w:rsid w:val="06FABF47"/>
    <w:rsid w:val="072D6D16"/>
    <w:rsid w:val="073B4D9D"/>
    <w:rsid w:val="0827D92A"/>
    <w:rsid w:val="0854FF0F"/>
    <w:rsid w:val="086D0E8E"/>
    <w:rsid w:val="0905B73A"/>
    <w:rsid w:val="092BCDDF"/>
    <w:rsid w:val="0957EF66"/>
    <w:rsid w:val="097C1551"/>
    <w:rsid w:val="09C51545"/>
    <w:rsid w:val="09D3946C"/>
    <w:rsid w:val="0A59EE22"/>
    <w:rsid w:val="0B087CBD"/>
    <w:rsid w:val="0B2397B7"/>
    <w:rsid w:val="0B8261D6"/>
    <w:rsid w:val="0BCF3506"/>
    <w:rsid w:val="0C4596F9"/>
    <w:rsid w:val="0C4E9187"/>
    <w:rsid w:val="0C5017B3"/>
    <w:rsid w:val="0CA8B468"/>
    <w:rsid w:val="0D7D919F"/>
    <w:rsid w:val="0E126AFD"/>
    <w:rsid w:val="0EABAD82"/>
    <w:rsid w:val="0EECE0B3"/>
    <w:rsid w:val="0F58B804"/>
    <w:rsid w:val="0F8B472E"/>
    <w:rsid w:val="0FDADB96"/>
    <w:rsid w:val="0FDEF1ED"/>
    <w:rsid w:val="11E99D0D"/>
    <w:rsid w:val="12037807"/>
    <w:rsid w:val="155EEEE6"/>
    <w:rsid w:val="16935819"/>
    <w:rsid w:val="170CD9DA"/>
    <w:rsid w:val="170F18CC"/>
    <w:rsid w:val="18849F21"/>
    <w:rsid w:val="1934285F"/>
    <w:rsid w:val="1953095F"/>
    <w:rsid w:val="19B8165D"/>
    <w:rsid w:val="1B2CA2D7"/>
    <w:rsid w:val="1B859B28"/>
    <w:rsid w:val="1B9CE6B2"/>
    <w:rsid w:val="1C2F0B37"/>
    <w:rsid w:val="1C4849A6"/>
    <w:rsid w:val="1CE2C1ED"/>
    <w:rsid w:val="1D32D5F4"/>
    <w:rsid w:val="1D7E2524"/>
    <w:rsid w:val="1DADB60C"/>
    <w:rsid w:val="1E303040"/>
    <w:rsid w:val="1E55981F"/>
    <w:rsid w:val="1F004C0D"/>
    <w:rsid w:val="1F3774B3"/>
    <w:rsid w:val="1FB86E54"/>
    <w:rsid w:val="1FF50BFC"/>
    <w:rsid w:val="2042D394"/>
    <w:rsid w:val="2057D54E"/>
    <w:rsid w:val="215AC1E4"/>
    <w:rsid w:val="215E8352"/>
    <w:rsid w:val="22F57C4B"/>
    <w:rsid w:val="24147806"/>
    <w:rsid w:val="241A7000"/>
    <w:rsid w:val="254CC7E3"/>
    <w:rsid w:val="2560BCAE"/>
    <w:rsid w:val="2655CA3C"/>
    <w:rsid w:val="26CC9E52"/>
    <w:rsid w:val="2751C2B6"/>
    <w:rsid w:val="27FFD421"/>
    <w:rsid w:val="280492A7"/>
    <w:rsid w:val="28B9F2D6"/>
    <w:rsid w:val="28C6F154"/>
    <w:rsid w:val="28D11D17"/>
    <w:rsid w:val="28EC2BBD"/>
    <w:rsid w:val="2958E598"/>
    <w:rsid w:val="2A5FF317"/>
    <w:rsid w:val="2AF5E4E9"/>
    <w:rsid w:val="2C14DEF6"/>
    <w:rsid w:val="2D1343EC"/>
    <w:rsid w:val="2D387252"/>
    <w:rsid w:val="2EACCD7A"/>
    <w:rsid w:val="2F09B9F7"/>
    <w:rsid w:val="2F0C166F"/>
    <w:rsid w:val="2F2463F3"/>
    <w:rsid w:val="2F98A0CC"/>
    <w:rsid w:val="309859D5"/>
    <w:rsid w:val="30DFFFDA"/>
    <w:rsid w:val="315F88D6"/>
    <w:rsid w:val="31CF24C2"/>
    <w:rsid w:val="3281B6C6"/>
    <w:rsid w:val="32ECCFBB"/>
    <w:rsid w:val="3311436F"/>
    <w:rsid w:val="33BF3CF0"/>
    <w:rsid w:val="355A0654"/>
    <w:rsid w:val="35A6B80F"/>
    <w:rsid w:val="35AE9423"/>
    <w:rsid w:val="361E4E1B"/>
    <w:rsid w:val="376F35C8"/>
    <w:rsid w:val="38013190"/>
    <w:rsid w:val="39F8CD48"/>
    <w:rsid w:val="3A084E80"/>
    <w:rsid w:val="3A1D6311"/>
    <w:rsid w:val="3B134E88"/>
    <w:rsid w:val="3C98D923"/>
    <w:rsid w:val="3DE3BFA4"/>
    <w:rsid w:val="3E3D37DF"/>
    <w:rsid w:val="3EBF6C84"/>
    <w:rsid w:val="3EBF9527"/>
    <w:rsid w:val="3F0A1167"/>
    <w:rsid w:val="3F42BD8A"/>
    <w:rsid w:val="3F55BFE9"/>
    <w:rsid w:val="3FF23636"/>
    <w:rsid w:val="41486DDB"/>
    <w:rsid w:val="41A1362E"/>
    <w:rsid w:val="41AB6EE7"/>
    <w:rsid w:val="41FC0EA9"/>
    <w:rsid w:val="4208B857"/>
    <w:rsid w:val="4234BEB9"/>
    <w:rsid w:val="424EE4C7"/>
    <w:rsid w:val="427F8F6A"/>
    <w:rsid w:val="4294F624"/>
    <w:rsid w:val="432B73AB"/>
    <w:rsid w:val="43461475"/>
    <w:rsid w:val="43F22985"/>
    <w:rsid w:val="4482C131"/>
    <w:rsid w:val="452B649B"/>
    <w:rsid w:val="45750B85"/>
    <w:rsid w:val="45B33E5E"/>
    <w:rsid w:val="45C7D536"/>
    <w:rsid w:val="46D50F72"/>
    <w:rsid w:val="46FA5DB9"/>
    <w:rsid w:val="47B7E5F1"/>
    <w:rsid w:val="47E7B309"/>
    <w:rsid w:val="48A9142F"/>
    <w:rsid w:val="4A5E27E5"/>
    <w:rsid w:val="4BAEB4A9"/>
    <w:rsid w:val="4BC4AA45"/>
    <w:rsid w:val="4C4BD381"/>
    <w:rsid w:val="4D513D0C"/>
    <w:rsid w:val="4D90A9EE"/>
    <w:rsid w:val="4E3318BE"/>
    <w:rsid w:val="4F353420"/>
    <w:rsid w:val="4F98959D"/>
    <w:rsid w:val="4FC33DA8"/>
    <w:rsid w:val="503A61BE"/>
    <w:rsid w:val="5050B169"/>
    <w:rsid w:val="50BB98C8"/>
    <w:rsid w:val="50C30F3D"/>
    <w:rsid w:val="52A199B3"/>
    <w:rsid w:val="52B5A17C"/>
    <w:rsid w:val="531408F6"/>
    <w:rsid w:val="5364DC0C"/>
    <w:rsid w:val="53C8BC91"/>
    <w:rsid w:val="53F920C8"/>
    <w:rsid w:val="5434D87C"/>
    <w:rsid w:val="5442B064"/>
    <w:rsid w:val="549F90FA"/>
    <w:rsid w:val="54F61FF9"/>
    <w:rsid w:val="55620C69"/>
    <w:rsid w:val="55A8CA70"/>
    <w:rsid w:val="560C7867"/>
    <w:rsid w:val="56D564C5"/>
    <w:rsid w:val="5838020A"/>
    <w:rsid w:val="588033DB"/>
    <w:rsid w:val="59078994"/>
    <w:rsid w:val="59E43269"/>
    <w:rsid w:val="5A52F8AE"/>
    <w:rsid w:val="5AB522E5"/>
    <w:rsid w:val="5B3440AE"/>
    <w:rsid w:val="5BB3B3D8"/>
    <w:rsid w:val="5C037E09"/>
    <w:rsid w:val="5C2521D3"/>
    <w:rsid w:val="5C4EE605"/>
    <w:rsid w:val="5CA8F32B"/>
    <w:rsid w:val="5CC27339"/>
    <w:rsid w:val="5CE74357"/>
    <w:rsid w:val="5D448C1A"/>
    <w:rsid w:val="5D74B9A3"/>
    <w:rsid w:val="5DA7A646"/>
    <w:rsid w:val="5E18AA82"/>
    <w:rsid w:val="5FE8D9D4"/>
    <w:rsid w:val="600B3DA6"/>
    <w:rsid w:val="60ABEBD3"/>
    <w:rsid w:val="61E9422C"/>
    <w:rsid w:val="623B4E47"/>
    <w:rsid w:val="6253CBA2"/>
    <w:rsid w:val="62F51726"/>
    <w:rsid w:val="630AF117"/>
    <w:rsid w:val="6391498C"/>
    <w:rsid w:val="63A82FD0"/>
    <w:rsid w:val="63B901B9"/>
    <w:rsid w:val="64044D7F"/>
    <w:rsid w:val="64B4C313"/>
    <w:rsid w:val="65E4E5F1"/>
    <w:rsid w:val="6659B662"/>
    <w:rsid w:val="6752C002"/>
    <w:rsid w:val="684DF101"/>
    <w:rsid w:val="69ADE5EE"/>
    <w:rsid w:val="69BD8AA3"/>
    <w:rsid w:val="6A75EA96"/>
    <w:rsid w:val="6AAF556C"/>
    <w:rsid w:val="6B39EAB5"/>
    <w:rsid w:val="6B739B1A"/>
    <w:rsid w:val="6B7B7193"/>
    <w:rsid w:val="6BD11F0C"/>
    <w:rsid w:val="6BDB8A99"/>
    <w:rsid w:val="6BF9E9AA"/>
    <w:rsid w:val="6CB03FDA"/>
    <w:rsid w:val="6CC22745"/>
    <w:rsid w:val="6CEC6596"/>
    <w:rsid w:val="6DA30A9B"/>
    <w:rsid w:val="6E37E7C5"/>
    <w:rsid w:val="6E74612C"/>
    <w:rsid w:val="6E7BFF3B"/>
    <w:rsid w:val="6E92486B"/>
    <w:rsid w:val="703E97B8"/>
    <w:rsid w:val="708B15C2"/>
    <w:rsid w:val="710497DC"/>
    <w:rsid w:val="720A3C5F"/>
    <w:rsid w:val="72854801"/>
    <w:rsid w:val="7315C03C"/>
    <w:rsid w:val="7350BF45"/>
    <w:rsid w:val="739E9714"/>
    <w:rsid w:val="73CF22E2"/>
    <w:rsid w:val="73E5B4DC"/>
    <w:rsid w:val="7457F514"/>
    <w:rsid w:val="74AEF30F"/>
    <w:rsid w:val="752539D5"/>
    <w:rsid w:val="75282234"/>
    <w:rsid w:val="759086BD"/>
    <w:rsid w:val="7624F5C5"/>
    <w:rsid w:val="76A58837"/>
    <w:rsid w:val="76A9EFEE"/>
    <w:rsid w:val="76C0B080"/>
    <w:rsid w:val="7716BE78"/>
    <w:rsid w:val="77D6FD34"/>
    <w:rsid w:val="780B31BD"/>
    <w:rsid w:val="78655055"/>
    <w:rsid w:val="78C0BF28"/>
    <w:rsid w:val="7923FF86"/>
    <w:rsid w:val="79257CF2"/>
    <w:rsid w:val="7978E573"/>
    <w:rsid w:val="79E068DA"/>
    <w:rsid w:val="79F57A84"/>
    <w:rsid w:val="7A07080D"/>
    <w:rsid w:val="7A4DEE7A"/>
    <w:rsid w:val="7AD97277"/>
    <w:rsid w:val="7BA090A2"/>
    <w:rsid w:val="7BC6C34E"/>
    <w:rsid w:val="7C0D7244"/>
    <w:rsid w:val="7C41FF90"/>
    <w:rsid w:val="7CE1E284"/>
    <w:rsid w:val="7CF64AD7"/>
    <w:rsid w:val="7D7578E7"/>
    <w:rsid w:val="7D857FA5"/>
    <w:rsid w:val="7DB4B850"/>
    <w:rsid w:val="7DBE9D75"/>
    <w:rsid w:val="7DE06C2D"/>
    <w:rsid w:val="7E8623BA"/>
    <w:rsid w:val="7EBA6EDE"/>
    <w:rsid w:val="7F14B305"/>
    <w:rsid w:val="7F9A380A"/>
    <w:rsid w:val="7FCF8E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AD45"/>
  <w15:docId w15:val="{ECB55688-645B-4B4D-8EA0-B65AC524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640"/>
  </w:style>
  <w:style w:type="paragraph" w:styleId="Heading2">
    <w:name w:val="heading 2"/>
    <w:basedOn w:val="Normal"/>
    <w:link w:val="Heading2Char"/>
    <w:uiPriority w:val="9"/>
    <w:qFormat/>
    <w:rsid w:val="002E6C6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259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37D"/>
    <w:rPr>
      <w:rFonts w:ascii="Tahoma" w:hAnsi="Tahoma" w:cs="Tahoma"/>
      <w:sz w:val="16"/>
      <w:szCs w:val="16"/>
    </w:rPr>
  </w:style>
  <w:style w:type="character" w:customStyle="1" w:styleId="BalloonTextChar">
    <w:name w:val="Balloon Text Char"/>
    <w:basedOn w:val="DefaultParagraphFont"/>
    <w:link w:val="BalloonText"/>
    <w:uiPriority w:val="99"/>
    <w:semiHidden/>
    <w:rsid w:val="004A437D"/>
    <w:rPr>
      <w:rFonts w:ascii="Tahoma" w:hAnsi="Tahoma" w:cs="Tahoma"/>
      <w:sz w:val="16"/>
      <w:szCs w:val="16"/>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7D5935"/>
    <w:pPr>
      <w:ind w:left="720"/>
      <w:contextualSpacing/>
    </w:pPr>
  </w:style>
  <w:style w:type="paragraph" w:styleId="Header">
    <w:name w:val="header"/>
    <w:basedOn w:val="Normal"/>
    <w:link w:val="HeaderChar"/>
    <w:uiPriority w:val="99"/>
    <w:unhideWhenUsed/>
    <w:rsid w:val="00E75ABB"/>
    <w:pPr>
      <w:tabs>
        <w:tab w:val="center" w:pos="4513"/>
        <w:tab w:val="right" w:pos="9026"/>
      </w:tabs>
    </w:pPr>
  </w:style>
  <w:style w:type="character" w:customStyle="1" w:styleId="HeaderChar">
    <w:name w:val="Header Char"/>
    <w:basedOn w:val="DefaultParagraphFont"/>
    <w:link w:val="Header"/>
    <w:uiPriority w:val="99"/>
    <w:rsid w:val="00E75ABB"/>
  </w:style>
  <w:style w:type="paragraph" w:styleId="Footer">
    <w:name w:val="footer"/>
    <w:basedOn w:val="Normal"/>
    <w:link w:val="FooterChar"/>
    <w:uiPriority w:val="99"/>
    <w:unhideWhenUsed/>
    <w:rsid w:val="00E75ABB"/>
    <w:pPr>
      <w:tabs>
        <w:tab w:val="center" w:pos="4513"/>
        <w:tab w:val="right" w:pos="9026"/>
      </w:tabs>
    </w:pPr>
  </w:style>
  <w:style w:type="character" w:customStyle="1" w:styleId="FooterChar">
    <w:name w:val="Footer Char"/>
    <w:basedOn w:val="DefaultParagraphFont"/>
    <w:link w:val="Footer"/>
    <w:uiPriority w:val="99"/>
    <w:rsid w:val="00E75ABB"/>
  </w:style>
  <w:style w:type="table" w:styleId="TableGrid">
    <w:name w:val="Table Grid"/>
    <w:basedOn w:val="TableNormal"/>
    <w:uiPriority w:val="59"/>
    <w:rsid w:val="000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1F9"/>
    <w:rPr>
      <w:color w:val="0000FF" w:themeColor="hyperlink"/>
      <w:u w:val="single"/>
    </w:rPr>
  </w:style>
  <w:style w:type="character" w:styleId="FollowedHyperlink">
    <w:name w:val="FollowedHyperlink"/>
    <w:basedOn w:val="DefaultParagraphFont"/>
    <w:uiPriority w:val="99"/>
    <w:semiHidden/>
    <w:unhideWhenUsed/>
    <w:rsid w:val="007B17B6"/>
    <w:rPr>
      <w:color w:val="800080" w:themeColor="followedHyperlink"/>
      <w:u w:val="single"/>
    </w:rPr>
  </w:style>
  <w:style w:type="character" w:styleId="PageNumber">
    <w:name w:val="page number"/>
    <w:basedOn w:val="DefaultParagraphFont"/>
    <w:rsid w:val="00464896"/>
  </w:style>
  <w:style w:type="table" w:styleId="LightShading-Accent1">
    <w:name w:val="Light Shading Accent 1"/>
    <w:basedOn w:val="TableNormal"/>
    <w:uiPriority w:val="60"/>
    <w:rsid w:val="000652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79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792E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2E6C6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B70F6"/>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007E0"/>
    <w:rPr>
      <w:sz w:val="16"/>
      <w:szCs w:val="16"/>
    </w:rPr>
  </w:style>
  <w:style w:type="paragraph" w:styleId="CommentText">
    <w:name w:val="annotation text"/>
    <w:basedOn w:val="Normal"/>
    <w:link w:val="CommentTextChar"/>
    <w:uiPriority w:val="99"/>
    <w:unhideWhenUsed/>
    <w:qFormat/>
    <w:rsid w:val="006007E0"/>
    <w:pPr>
      <w:spacing w:after="200"/>
    </w:pPr>
    <w:rPr>
      <w:rFonts w:eastAsiaTheme="minorEastAsia"/>
      <w:sz w:val="20"/>
      <w:szCs w:val="20"/>
      <w:lang w:eastAsia="en-GB"/>
    </w:rPr>
  </w:style>
  <w:style w:type="character" w:customStyle="1" w:styleId="CommentTextChar">
    <w:name w:val="Comment Text Char"/>
    <w:basedOn w:val="DefaultParagraphFont"/>
    <w:link w:val="CommentText"/>
    <w:uiPriority w:val="99"/>
    <w:qFormat/>
    <w:rsid w:val="006007E0"/>
    <w:rPr>
      <w:rFonts w:eastAsiaTheme="minorEastAsia"/>
      <w:sz w:val="20"/>
      <w:szCs w:val="20"/>
      <w:lang w:eastAsia="en-GB"/>
    </w:rPr>
  </w:style>
  <w:style w:type="paragraph" w:styleId="PlainText">
    <w:name w:val="Plain Text"/>
    <w:basedOn w:val="Normal"/>
    <w:link w:val="PlainTextChar"/>
    <w:uiPriority w:val="99"/>
    <w:unhideWhenUsed/>
    <w:rsid w:val="00C74BCC"/>
    <w:rPr>
      <w:rFonts w:ascii="Calibri" w:hAnsi="Calibri" w:cs="Consolas"/>
      <w:szCs w:val="21"/>
    </w:rPr>
  </w:style>
  <w:style w:type="character" w:customStyle="1" w:styleId="PlainTextChar">
    <w:name w:val="Plain Text Char"/>
    <w:basedOn w:val="DefaultParagraphFont"/>
    <w:link w:val="PlainText"/>
    <w:uiPriority w:val="99"/>
    <w:rsid w:val="00C74BCC"/>
    <w:rPr>
      <w:rFonts w:ascii="Calibri" w:hAnsi="Calibri" w:cs="Consolas"/>
      <w:szCs w:val="21"/>
    </w:rPr>
  </w:style>
  <w:style w:type="table" w:customStyle="1" w:styleId="TableGrid11">
    <w:name w:val="Table Grid11"/>
    <w:basedOn w:val="TableNormal"/>
    <w:uiPriority w:val="59"/>
    <w:qFormat/>
    <w:rsid w:val="00AE6F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F326A"/>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sid w:val="003F326A"/>
    <w:rPr>
      <w:rFonts w:eastAsiaTheme="minorEastAsia"/>
      <w:b/>
      <w:bCs/>
      <w:sz w:val="20"/>
      <w:szCs w:val="20"/>
      <w:lang w:eastAsia="en-GB"/>
    </w:rPr>
  </w:style>
  <w:style w:type="paragraph" w:customStyle="1" w:styleId="Default">
    <w:name w:val="Default"/>
    <w:rsid w:val="0029067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22E1C"/>
  </w:style>
  <w:style w:type="character" w:styleId="UnresolvedMention">
    <w:name w:val="Unresolved Mention"/>
    <w:basedOn w:val="DefaultParagraphFont"/>
    <w:uiPriority w:val="99"/>
    <w:semiHidden/>
    <w:unhideWhenUsed/>
    <w:rsid w:val="00751150"/>
    <w:rPr>
      <w:color w:val="605E5C"/>
      <w:shd w:val="clear" w:color="auto" w:fill="E1DFDD"/>
    </w:rPr>
  </w:style>
  <w:style w:type="character" w:customStyle="1" w:styleId="Heading3Char">
    <w:name w:val="Heading 3 Char"/>
    <w:basedOn w:val="DefaultParagraphFont"/>
    <w:link w:val="Heading3"/>
    <w:uiPriority w:val="9"/>
    <w:rsid w:val="005C2597"/>
    <w:rPr>
      <w:rFonts w:asciiTheme="majorHAnsi" w:eastAsiaTheme="majorEastAsia" w:hAnsiTheme="majorHAnsi" w:cstheme="majorBidi"/>
      <w:color w:val="243F60" w:themeColor="accent1" w:themeShade="7F"/>
      <w:sz w:val="24"/>
      <w:szCs w:val="24"/>
    </w:rPr>
  </w:style>
  <w:style w:type="table" w:customStyle="1" w:styleId="TableGrid12">
    <w:name w:val="Table Grid12"/>
    <w:basedOn w:val="TableNormal"/>
    <w:next w:val="TableGrid"/>
    <w:uiPriority w:val="59"/>
    <w:rsid w:val="009C2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B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36B8B"/>
    <w:rPr>
      <w:rFonts w:ascii="Calibri" w:hAnsi="Calibri" w:cs="Calibri"/>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7D415F"/>
  </w:style>
  <w:style w:type="paragraph" w:customStyle="1" w:styleId="paragraph">
    <w:name w:val="paragraph"/>
    <w:basedOn w:val="Normal"/>
    <w:rsid w:val="007D415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D415F"/>
  </w:style>
  <w:style w:type="character" w:customStyle="1" w:styleId="eop">
    <w:name w:val="eop"/>
    <w:basedOn w:val="DefaultParagraphFont"/>
    <w:rsid w:val="007D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1481">
      <w:bodyDiv w:val="1"/>
      <w:marLeft w:val="0"/>
      <w:marRight w:val="0"/>
      <w:marTop w:val="0"/>
      <w:marBottom w:val="0"/>
      <w:divBdr>
        <w:top w:val="none" w:sz="0" w:space="0" w:color="auto"/>
        <w:left w:val="none" w:sz="0" w:space="0" w:color="auto"/>
        <w:bottom w:val="none" w:sz="0" w:space="0" w:color="auto"/>
        <w:right w:val="none" w:sz="0" w:space="0" w:color="auto"/>
      </w:divBdr>
    </w:div>
    <w:div w:id="78137012">
      <w:bodyDiv w:val="1"/>
      <w:marLeft w:val="0"/>
      <w:marRight w:val="0"/>
      <w:marTop w:val="0"/>
      <w:marBottom w:val="0"/>
      <w:divBdr>
        <w:top w:val="none" w:sz="0" w:space="0" w:color="auto"/>
        <w:left w:val="none" w:sz="0" w:space="0" w:color="auto"/>
        <w:bottom w:val="none" w:sz="0" w:space="0" w:color="auto"/>
        <w:right w:val="none" w:sz="0" w:space="0" w:color="auto"/>
      </w:divBdr>
    </w:div>
    <w:div w:id="126120769">
      <w:bodyDiv w:val="1"/>
      <w:marLeft w:val="0"/>
      <w:marRight w:val="0"/>
      <w:marTop w:val="0"/>
      <w:marBottom w:val="0"/>
      <w:divBdr>
        <w:top w:val="none" w:sz="0" w:space="0" w:color="auto"/>
        <w:left w:val="none" w:sz="0" w:space="0" w:color="auto"/>
        <w:bottom w:val="none" w:sz="0" w:space="0" w:color="auto"/>
        <w:right w:val="none" w:sz="0" w:space="0" w:color="auto"/>
      </w:divBdr>
    </w:div>
    <w:div w:id="164438465">
      <w:bodyDiv w:val="1"/>
      <w:marLeft w:val="0"/>
      <w:marRight w:val="0"/>
      <w:marTop w:val="0"/>
      <w:marBottom w:val="0"/>
      <w:divBdr>
        <w:top w:val="none" w:sz="0" w:space="0" w:color="auto"/>
        <w:left w:val="none" w:sz="0" w:space="0" w:color="auto"/>
        <w:bottom w:val="none" w:sz="0" w:space="0" w:color="auto"/>
        <w:right w:val="none" w:sz="0" w:space="0" w:color="auto"/>
      </w:divBdr>
    </w:div>
    <w:div w:id="172380035">
      <w:bodyDiv w:val="1"/>
      <w:marLeft w:val="0"/>
      <w:marRight w:val="0"/>
      <w:marTop w:val="0"/>
      <w:marBottom w:val="0"/>
      <w:divBdr>
        <w:top w:val="none" w:sz="0" w:space="0" w:color="auto"/>
        <w:left w:val="none" w:sz="0" w:space="0" w:color="auto"/>
        <w:bottom w:val="none" w:sz="0" w:space="0" w:color="auto"/>
        <w:right w:val="none" w:sz="0" w:space="0" w:color="auto"/>
      </w:divBdr>
    </w:div>
    <w:div w:id="172839007">
      <w:bodyDiv w:val="1"/>
      <w:marLeft w:val="0"/>
      <w:marRight w:val="0"/>
      <w:marTop w:val="0"/>
      <w:marBottom w:val="0"/>
      <w:divBdr>
        <w:top w:val="none" w:sz="0" w:space="0" w:color="auto"/>
        <w:left w:val="none" w:sz="0" w:space="0" w:color="auto"/>
        <w:bottom w:val="none" w:sz="0" w:space="0" w:color="auto"/>
        <w:right w:val="none" w:sz="0" w:space="0" w:color="auto"/>
      </w:divBdr>
    </w:div>
    <w:div w:id="219246695">
      <w:bodyDiv w:val="1"/>
      <w:marLeft w:val="0"/>
      <w:marRight w:val="0"/>
      <w:marTop w:val="0"/>
      <w:marBottom w:val="0"/>
      <w:divBdr>
        <w:top w:val="none" w:sz="0" w:space="0" w:color="auto"/>
        <w:left w:val="none" w:sz="0" w:space="0" w:color="auto"/>
        <w:bottom w:val="none" w:sz="0" w:space="0" w:color="auto"/>
        <w:right w:val="none" w:sz="0" w:space="0" w:color="auto"/>
      </w:divBdr>
    </w:div>
    <w:div w:id="331759436">
      <w:bodyDiv w:val="1"/>
      <w:marLeft w:val="0"/>
      <w:marRight w:val="0"/>
      <w:marTop w:val="0"/>
      <w:marBottom w:val="0"/>
      <w:divBdr>
        <w:top w:val="none" w:sz="0" w:space="0" w:color="auto"/>
        <w:left w:val="none" w:sz="0" w:space="0" w:color="auto"/>
        <w:bottom w:val="none" w:sz="0" w:space="0" w:color="auto"/>
        <w:right w:val="none" w:sz="0" w:space="0" w:color="auto"/>
      </w:divBdr>
    </w:div>
    <w:div w:id="401215376">
      <w:bodyDiv w:val="1"/>
      <w:marLeft w:val="0"/>
      <w:marRight w:val="0"/>
      <w:marTop w:val="0"/>
      <w:marBottom w:val="0"/>
      <w:divBdr>
        <w:top w:val="none" w:sz="0" w:space="0" w:color="auto"/>
        <w:left w:val="none" w:sz="0" w:space="0" w:color="auto"/>
        <w:bottom w:val="none" w:sz="0" w:space="0" w:color="auto"/>
        <w:right w:val="none" w:sz="0" w:space="0" w:color="auto"/>
      </w:divBdr>
    </w:div>
    <w:div w:id="411853918">
      <w:bodyDiv w:val="1"/>
      <w:marLeft w:val="0"/>
      <w:marRight w:val="0"/>
      <w:marTop w:val="0"/>
      <w:marBottom w:val="0"/>
      <w:divBdr>
        <w:top w:val="none" w:sz="0" w:space="0" w:color="auto"/>
        <w:left w:val="none" w:sz="0" w:space="0" w:color="auto"/>
        <w:bottom w:val="none" w:sz="0" w:space="0" w:color="auto"/>
        <w:right w:val="none" w:sz="0" w:space="0" w:color="auto"/>
      </w:divBdr>
    </w:div>
    <w:div w:id="421996579">
      <w:bodyDiv w:val="1"/>
      <w:marLeft w:val="0"/>
      <w:marRight w:val="0"/>
      <w:marTop w:val="0"/>
      <w:marBottom w:val="0"/>
      <w:divBdr>
        <w:top w:val="none" w:sz="0" w:space="0" w:color="auto"/>
        <w:left w:val="none" w:sz="0" w:space="0" w:color="auto"/>
        <w:bottom w:val="none" w:sz="0" w:space="0" w:color="auto"/>
        <w:right w:val="none" w:sz="0" w:space="0" w:color="auto"/>
      </w:divBdr>
    </w:div>
    <w:div w:id="502671929">
      <w:bodyDiv w:val="1"/>
      <w:marLeft w:val="0"/>
      <w:marRight w:val="0"/>
      <w:marTop w:val="0"/>
      <w:marBottom w:val="0"/>
      <w:divBdr>
        <w:top w:val="none" w:sz="0" w:space="0" w:color="auto"/>
        <w:left w:val="none" w:sz="0" w:space="0" w:color="auto"/>
        <w:bottom w:val="none" w:sz="0" w:space="0" w:color="auto"/>
        <w:right w:val="none" w:sz="0" w:space="0" w:color="auto"/>
      </w:divBdr>
    </w:div>
    <w:div w:id="558367706">
      <w:bodyDiv w:val="1"/>
      <w:marLeft w:val="0"/>
      <w:marRight w:val="0"/>
      <w:marTop w:val="0"/>
      <w:marBottom w:val="0"/>
      <w:divBdr>
        <w:top w:val="none" w:sz="0" w:space="0" w:color="auto"/>
        <w:left w:val="none" w:sz="0" w:space="0" w:color="auto"/>
        <w:bottom w:val="none" w:sz="0" w:space="0" w:color="auto"/>
        <w:right w:val="none" w:sz="0" w:space="0" w:color="auto"/>
      </w:divBdr>
    </w:div>
    <w:div w:id="578489351">
      <w:bodyDiv w:val="1"/>
      <w:marLeft w:val="0"/>
      <w:marRight w:val="0"/>
      <w:marTop w:val="0"/>
      <w:marBottom w:val="0"/>
      <w:divBdr>
        <w:top w:val="none" w:sz="0" w:space="0" w:color="auto"/>
        <w:left w:val="none" w:sz="0" w:space="0" w:color="auto"/>
        <w:bottom w:val="none" w:sz="0" w:space="0" w:color="auto"/>
        <w:right w:val="none" w:sz="0" w:space="0" w:color="auto"/>
      </w:divBdr>
    </w:div>
    <w:div w:id="602500181">
      <w:bodyDiv w:val="1"/>
      <w:marLeft w:val="0"/>
      <w:marRight w:val="0"/>
      <w:marTop w:val="0"/>
      <w:marBottom w:val="0"/>
      <w:divBdr>
        <w:top w:val="none" w:sz="0" w:space="0" w:color="auto"/>
        <w:left w:val="none" w:sz="0" w:space="0" w:color="auto"/>
        <w:bottom w:val="none" w:sz="0" w:space="0" w:color="auto"/>
        <w:right w:val="none" w:sz="0" w:space="0" w:color="auto"/>
      </w:divBdr>
    </w:div>
    <w:div w:id="604046964">
      <w:bodyDiv w:val="1"/>
      <w:marLeft w:val="0"/>
      <w:marRight w:val="0"/>
      <w:marTop w:val="0"/>
      <w:marBottom w:val="0"/>
      <w:divBdr>
        <w:top w:val="none" w:sz="0" w:space="0" w:color="auto"/>
        <w:left w:val="none" w:sz="0" w:space="0" w:color="auto"/>
        <w:bottom w:val="none" w:sz="0" w:space="0" w:color="auto"/>
        <w:right w:val="none" w:sz="0" w:space="0" w:color="auto"/>
      </w:divBdr>
    </w:div>
    <w:div w:id="658921920">
      <w:bodyDiv w:val="1"/>
      <w:marLeft w:val="0"/>
      <w:marRight w:val="0"/>
      <w:marTop w:val="0"/>
      <w:marBottom w:val="0"/>
      <w:divBdr>
        <w:top w:val="none" w:sz="0" w:space="0" w:color="auto"/>
        <w:left w:val="none" w:sz="0" w:space="0" w:color="auto"/>
        <w:bottom w:val="none" w:sz="0" w:space="0" w:color="auto"/>
        <w:right w:val="none" w:sz="0" w:space="0" w:color="auto"/>
      </w:divBdr>
    </w:div>
    <w:div w:id="662465889">
      <w:bodyDiv w:val="1"/>
      <w:marLeft w:val="0"/>
      <w:marRight w:val="0"/>
      <w:marTop w:val="0"/>
      <w:marBottom w:val="0"/>
      <w:divBdr>
        <w:top w:val="none" w:sz="0" w:space="0" w:color="auto"/>
        <w:left w:val="none" w:sz="0" w:space="0" w:color="auto"/>
        <w:bottom w:val="none" w:sz="0" w:space="0" w:color="auto"/>
        <w:right w:val="none" w:sz="0" w:space="0" w:color="auto"/>
      </w:divBdr>
      <w:divsChild>
        <w:div w:id="933709246">
          <w:marLeft w:val="0"/>
          <w:marRight w:val="0"/>
          <w:marTop w:val="0"/>
          <w:marBottom w:val="0"/>
          <w:divBdr>
            <w:top w:val="none" w:sz="0" w:space="0" w:color="auto"/>
            <w:left w:val="none" w:sz="0" w:space="0" w:color="auto"/>
            <w:bottom w:val="none" w:sz="0" w:space="0" w:color="auto"/>
            <w:right w:val="none" w:sz="0" w:space="0" w:color="auto"/>
          </w:divBdr>
          <w:divsChild>
            <w:div w:id="1960725010">
              <w:marLeft w:val="0"/>
              <w:marRight w:val="0"/>
              <w:marTop w:val="0"/>
              <w:marBottom w:val="0"/>
              <w:divBdr>
                <w:top w:val="none" w:sz="0" w:space="0" w:color="auto"/>
                <w:left w:val="none" w:sz="0" w:space="0" w:color="auto"/>
                <w:bottom w:val="none" w:sz="0" w:space="0" w:color="auto"/>
                <w:right w:val="none" w:sz="0" w:space="0" w:color="auto"/>
              </w:divBdr>
              <w:divsChild>
                <w:div w:id="386684146">
                  <w:marLeft w:val="0"/>
                  <w:marRight w:val="0"/>
                  <w:marTop w:val="0"/>
                  <w:marBottom w:val="0"/>
                  <w:divBdr>
                    <w:top w:val="none" w:sz="0" w:space="0" w:color="auto"/>
                    <w:left w:val="none" w:sz="0" w:space="0" w:color="auto"/>
                    <w:bottom w:val="none" w:sz="0" w:space="0" w:color="auto"/>
                    <w:right w:val="none" w:sz="0" w:space="0" w:color="auto"/>
                  </w:divBdr>
                  <w:divsChild>
                    <w:div w:id="1923291405">
                      <w:marLeft w:val="0"/>
                      <w:marRight w:val="0"/>
                      <w:marTop w:val="0"/>
                      <w:marBottom w:val="0"/>
                      <w:divBdr>
                        <w:top w:val="none" w:sz="0" w:space="0" w:color="auto"/>
                        <w:left w:val="none" w:sz="0" w:space="0" w:color="auto"/>
                        <w:bottom w:val="none" w:sz="0" w:space="0" w:color="auto"/>
                        <w:right w:val="none" w:sz="0" w:space="0" w:color="auto"/>
                      </w:divBdr>
                      <w:divsChild>
                        <w:div w:id="1453787373">
                          <w:marLeft w:val="0"/>
                          <w:marRight w:val="0"/>
                          <w:marTop w:val="0"/>
                          <w:marBottom w:val="0"/>
                          <w:divBdr>
                            <w:top w:val="none" w:sz="0" w:space="0" w:color="auto"/>
                            <w:left w:val="none" w:sz="0" w:space="0" w:color="auto"/>
                            <w:bottom w:val="none" w:sz="0" w:space="0" w:color="auto"/>
                            <w:right w:val="none" w:sz="0" w:space="0" w:color="auto"/>
                          </w:divBdr>
                          <w:divsChild>
                            <w:div w:id="1719741422">
                              <w:marLeft w:val="0"/>
                              <w:marRight w:val="0"/>
                              <w:marTop w:val="0"/>
                              <w:marBottom w:val="0"/>
                              <w:divBdr>
                                <w:top w:val="none" w:sz="0" w:space="0" w:color="auto"/>
                                <w:left w:val="none" w:sz="0" w:space="0" w:color="auto"/>
                                <w:bottom w:val="none" w:sz="0" w:space="0" w:color="auto"/>
                                <w:right w:val="none" w:sz="0" w:space="0" w:color="auto"/>
                              </w:divBdr>
                              <w:divsChild>
                                <w:div w:id="171772424">
                                  <w:marLeft w:val="0"/>
                                  <w:marRight w:val="0"/>
                                  <w:marTop w:val="0"/>
                                  <w:marBottom w:val="0"/>
                                  <w:divBdr>
                                    <w:top w:val="none" w:sz="0" w:space="0" w:color="auto"/>
                                    <w:left w:val="none" w:sz="0" w:space="0" w:color="auto"/>
                                    <w:bottom w:val="none" w:sz="0" w:space="0" w:color="auto"/>
                                    <w:right w:val="none" w:sz="0" w:space="0" w:color="auto"/>
                                  </w:divBdr>
                                  <w:divsChild>
                                    <w:div w:id="366027532">
                                      <w:marLeft w:val="0"/>
                                      <w:marRight w:val="0"/>
                                      <w:marTop w:val="0"/>
                                      <w:marBottom w:val="0"/>
                                      <w:divBdr>
                                        <w:top w:val="none" w:sz="0" w:space="0" w:color="auto"/>
                                        <w:left w:val="none" w:sz="0" w:space="0" w:color="auto"/>
                                        <w:bottom w:val="none" w:sz="0" w:space="0" w:color="auto"/>
                                        <w:right w:val="none" w:sz="0" w:space="0" w:color="auto"/>
                                      </w:divBdr>
                                      <w:divsChild>
                                        <w:div w:id="12268788">
                                          <w:marLeft w:val="0"/>
                                          <w:marRight w:val="0"/>
                                          <w:marTop w:val="0"/>
                                          <w:marBottom w:val="0"/>
                                          <w:divBdr>
                                            <w:top w:val="none" w:sz="0" w:space="0" w:color="auto"/>
                                            <w:left w:val="none" w:sz="0" w:space="0" w:color="auto"/>
                                            <w:bottom w:val="none" w:sz="0" w:space="0" w:color="auto"/>
                                            <w:right w:val="none" w:sz="0" w:space="0" w:color="auto"/>
                                          </w:divBdr>
                                          <w:divsChild>
                                            <w:div w:id="129251856">
                                              <w:marLeft w:val="0"/>
                                              <w:marRight w:val="0"/>
                                              <w:marTop w:val="0"/>
                                              <w:marBottom w:val="0"/>
                                              <w:divBdr>
                                                <w:top w:val="none" w:sz="0" w:space="0" w:color="auto"/>
                                                <w:left w:val="none" w:sz="0" w:space="0" w:color="auto"/>
                                                <w:bottom w:val="single" w:sz="6" w:space="0" w:color="E5E3E3"/>
                                                <w:right w:val="none" w:sz="0" w:space="0" w:color="auto"/>
                                              </w:divBdr>
                                              <w:divsChild>
                                                <w:div w:id="910115474">
                                                  <w:marLeft w:val="0"/>
                                                  <w:marRight w:val="0"/>
                                                  <w:marTop w:val="0"/>
                                                  <w:marBottom w:val="0"/>
                                                  <w:divBdr>
                                                    <w:top w:val="none" w:sz="0" w:space="0" w:color="auto"/>
                                                    <w:left w:val="none" w:sz="0" w:space="0" w:color="auto"/>
                                                    <w:bottom w:val="none" w:sz="0" w:space="0" w:color="auto"/>
                                                    <w:right w:val="none" w:sz="0" w:space="0" w:color="auto"/>
                                                  </w:divBdr>
                                                  <w:divsChild>
                                                    <w:div w:id="186021671">
                                                      <w:marLeft w:val="0"/>
                                                      <w:marRight w:val="0"/>
                                                      <w:marTop w:val="0"/>
                                                      <w:marBottom w:val="0"/>
                                                      <w:divBdr>
                                                        <w:top w:val="none" w:sz="0" w:space="0" w:color="auto"/>
                                                        <w:left w:val="none" w:sz="0" w:space="0" w:color="auto"/>
                                                        <w:bottom w:val="none" w:sz="0" w:space="0" w:color="auto"/>
                                                        <w:right w:val="none" w:sz="0" w:space="0" w:color="auto"/>
                                                      </w:divBdr>
                                                      <w:divsChild>
                                                        <w:div w:id="795179654">
                                                          <w:marLeft w:val="0"/>
                                                          <w:marRight w:val="105"/>
                                                          <w:marTop w:val="150"/>
                                                          <w:marBottom w:val="150"/>
                                                          <w:divBdr>
                                                            <w:top w:val="none" w:sz="0" w:space="0" w:color="auto"/>
                                                            <w:left w:val="none" w:sz="0" w:space="0" w:color="auto"/>
                                                            <w:bottom w:val="none" w:sz="0" w:space="0" w:color="auto"/>
                                                            <w:right w:val="none" w:sz="0" w:space="0" w:color="auto"/>
                                                          </w:divBdr>
                                                          <w:divsChild>
                                                            <w:div w:id="1778911961">
                                                              <w:marLeft w:val="0"/>
                                                              <w:marRight w:val="0"/>
                                                              <w:marTop w:val="735"/>
                                                              <w:marBottom w:val="0"/>
                                                              <w:divBdr>
                                                                <w:top w:val="none" w:sz="0" w:space="0" w:color="auto"/>
                                                                <w:left w:val="none" w:sz="0" w:space="0" w:color="auto"/>
                                                                <w:bottom w:val="none" w:sz="0" w:space="0" w:color="auto"/>
                                                                <w:right w:val="none" w:sz="0" w:space="0" w:color="auto"/>
                                                              </w:divBdr>
                                                              <w:divsChild>
                                                                <w:div w:id="1551574768">
                                                                  <w:marLeft w:val="150"/>
                                                                  <w:marRight w:val="0"/>
                                                                  <w:marTop w:val="0"/>
                                                                  <w:marBottom w:val="0"/>
                                                                  <w:divBdr>
                                                                    <w:top w:val="none" w:sz="0" w:space="0" w:color="auto"/>
                                                                    <w:left w:val="none" w:sz="0" w:space="0" w:color="auto"/>
                                                                    <w:bottom w:val="none" w:sz="0" w:space="0" w:color="auto"/>
                                                                    <w:right w:val="none" w:sz="0" w:space="0" w:color="auto"/>
                                                                  </w:divBdr>
                                                                  <w:divsChild>
                                                                    <w:div w:id="762531674">
                                                                      <w:marLeft w:val="0"/>
                                                                      <w:marRight w:val="0"/>
                                                                      <w:marTop w:val="0"/>
                                                                      <w:marBottom w:val="0"/>
                                                                      <w:divBdr>
                                                                        <w:top w:val="none" w:sz="0" w:space="0" w:color="auto"/>
                                                                        <w:left w:val="none" w:sz="0" w:space="0" w:color="auto"/>
                                                                        <w:bottom w:val="none" w:sz="0" w:space="0" w:color="auto"/>
                                                                        <w:right w:val="none" w:sz="0" w:space="0" w:color="auto"/>
                                                                      </w:divBdr>
                                                                      <w:divsChild>
                                                                        <w:div w:id="1289315239">
                                                                          <w:marLeft w:val="450"/>
                                                                          <w:marRight w:val="450"/>
                                                                          <w:marTop w:val="0"/>
                                                                          <w:marBottom w:val="0"/>
                                                                          <w:divBdr>
                                                                            <w:top w:val="none" w:sz="0" w:space="0" w:color="auto"/>
                                                                            <w:left w:val="none" w:sz="0" w:space="0" w:color="auto"/>
                                                                            <w:bottom w:val="none" w:sz="0" w:space="0" w:color="auto"/>
                                                                            <w:right w:val="none" w:sz="0" w:space="0" w:color="auto"/>
                                                                          </w:divBdr>
                                                                          <w:divsChild>
                                                                            <w:div w:id="925310293">
                                                                              <w:marLeft w:val="0"/>
                                                                              <w:marRight w:val="0"/>
                                                                              <w:marTop w:val="0"/>
                                                                              <w:marBottom w:val="0"/>
                                                                              <w:divBdr>
                                                                                <w:top w:val="none" w:sz="0" w:space="0" w:color="auto"/>
                                                                                <w:left w:val="none" w:sz="0" w:space="0" w:color="auto"/>
                                                                                <w:bottom w:val="none" w:sz="0" w:space="0" w:color="auto"/>
                                                                                <w:right w:val="none" w:sz="0" w:space="0" w:color="auto"/>
                                                                              </w:divBdr>
                                                                              <w:divsChild>
                                                                                <w:div w:id="411707776">
                                                                                  <w:marLeft w:val="0"/>
                                                                                  <w:marRight w:val="0"/>
                                                                                  <w:marTop w:val="0"/>
                                                                                  <w:marBottom w:val="300"/>
                                                                                  <w:divBdr>
                                                                                    <w:top w:val="none" w:sz="0" w:space="0" w:color="auto"/>
                                                                                    <w:left w:val="none" w:sz="0" w:space="0" w:color="auto"/>
                                                                                    <w:bottom w:val="none" w:sz="0" w:space="0" w:color="auto"/>
                                                                                    <w:right w:val="none" w:sz="0" w:space="0" w:color="auto"/>
                                                                                  </w:divBdr>
                                                                                  <w:divsChild>
                                                                                    <w:div w:id="1059748570">
                                                                                      <w:marLeft w:val="0"/>
                                                                                      <w:marRight w:val="0"/>
                                                                                      <w:marTop w:val="0"/>
                                                                                      <w:marBottom w:val="0"/>
                                                                                      <w:divBdr>
                                                                                        <w:top w:val="none" w:sz="0" w:space="0" w:color="auto"/>
                                                                                        <w:left w:val="none" w:sz="0" w:space="0" w:color="auto"/>
                                                                                        <w:bottom w:val="none" w:sz="0" w:space="0" w:color="auto"/>
                                                                                        <w:right w:val="none" w:sz="0" w:space="0" w:color="auto"/>
                                                                                      </w:divBdr>
                                                                                      <w:divsChild>
                                                                                        <w:div w:id="882716030">
                                                                                          <w:marLeft w:val="0"/>
                                                                                          <w:marRight w:val="0"/>
                                                                                          <w:marTop w:val="0"/>
                                                                                          <w:marBottom w:val="0"/>
                                                                                          <w:divBdr>
                                                                                            <w:top w:val="none" w:sz="0" w:space="0" w:color="auto"/>
                                                                                            <w:left w:val="none" w:sz="0" w:space="0" w:color="auto"/>
                                                                                            <w:bottom w:val="none" w:sz="0" w:space="0" w:color="auto"/>
                                                                                            <w:right w:val="none" w:sz="0" w:space="0" w:color="auto"/>
                                                                                          </w:divBdr>
                                                                                          <w:divsChild>
                                                                                            <w:div w:id="29453798">
                                                                                              <w:marLeft w:val="0"/>
                                                                                              <w:marRight w:val="0"/>
                                                                                              <w:marTop w:val="0"/>
                                                                                              <w:marBottom w:val="0"/>
                                                                                              <w:divBdr>
                                                                                                <w:top w:val="none" w:sz="0" w:space="0" w:color="auto"/>
                                                                                                <w:left w:val="none" w:sz="0" w:space="0" w:color="auto"/>
                                                                                                <w:bottom w:val="none" w:sz="0" w:space="0" w:color="auto"/>
                                                                                                <w:right w:val="none" w:sz="0" w:space="0" w:color="auto"/>
                                                                                              </w:divBdr>
                                                                                              <w:divsChild>
                                                                                                <w:div w:id="1194004097">
                                                                                                  <w:marLeft w:val="0"/>
                                                                                                  <w:marRight w:val="0"/>
                                                                                                  <w:marTop w:val="0"/>
                                                                                                  <w:marBottom w:val="0"/>
                                                                                                  <w:divBdr>
                                                                                                    <w:top w:val="none" w:sz="0" w:space="0" w:color="auto"/>
                                                                                                    <w:left w:val="none" w:sz="0" w:space="0" w:color="auto"/>
                                                                                                    <w:bottom w:val="none" w:sz="0" w:space="0" w:color="auto"/>
                                                                                                    <w:right w:val="none" w:sz="0" w:space="0" w:color="auto"/>
                                                                                                  </w:divBdr>
                                                                                                  <w:divsChild>
                                                                                                    <w:div w:id="251277477">
                                                                                                      <w:marLeft w:val="0"/>
                                                                                                      <w:marRight w:val="0"/>
                                                                                                      <w:marTop w:val="0"/>
                                                                                                      <w:marBottom w:val="0"/>
                                                                                                      <w:divBdr>
                                                                                                        <w:top w:val="none" w:sz="0" w:space="0" w:color="auto"/>
                                                                                                        <w:left w:val="none" w:sz="0" w:space="0" w:color="auto"/>
                                                                                                        <w:bottom w:val="none" w:sz="0" w:space="0" w:color="auto"/>
                                                                                                        <w:right w:val="none" w:sz="0" w:space="0" w:color="auto"/>
                                                                                                      </w:divBdr>
                                                                                                      <w:divsChild>
                                                                                                        <w:div w:id="160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031959">
      <w:bodyDiv w:val="1"/>
      <w:marLeft w:val="0"/>
      <w:marRight w:val="0"/>
      <w:marTop w:val="0"/>
      <w:marBottom w:val="0"/>
      <w:divBdr>
        <w:top w:val="none" w:sz="0" w:space="0" w:color="auto"/>
        <w:left w:val="none" w:sz="0" w:space="0" w:color="auto"/>
        <w:bottom w:val="none" w:sz="0" w:space="0" w:color="auto"/>
        <w:right w:val="none" w:sz="0" w:space="0" w:color="auto"/>
      </w:divBdr>
    </w:div>
    <w:div w:id="691568506">
      <w:bodyDiv w:val="1"/>
      <w:marLeft w:val="0"/>
      <w:marRight w:val="0"/>
      <w:marTop w:val="0"/>
      <w:marBottom w:val="0"/>
      <w:divBdr>
        <w:top w:val="none" w:sz="0" w:space="0" w:color="auto"/>
        <w:left w:val="none" w:sz="0" w:space="0" w:color="auto"/>
        <w:bottom w:val="none" w:sz="0" w:space="0" w:color="auto"/>
        <w:right w:val="none" w:sz="0" w:space="0" w:color="auto"/>
      </w:divBdr>
      <w:divsChild>
        <w:div w:id="1618834548">
          <w:marLeft w:val="0"/>
          <w:marRight w:val="0"/>
          <w:marTop w:val="0"/>
          <w:marBottom w:val="0"/>
          <w:divBdr>
            <w:top w:val="none" w:sz="0" w:space="0" w:color="auto"/>
            <w:left w:val="none" w:sz="0" w:space="0" w:color="auto"/>
            <w:bottom w:val="none" w:sz="0" w:space="0" w:color="auto"/>
            <w:right w:val="none" w:sz="0" w:space="0" w:color="auto"/>
          </w:divBdr>
          <w:divsChild>
            <w:div w:id="920024241">
              <w:marLeft w:val="0"/>
              <w:marRight w:val="0"/>
              <w:marTop w:val="0"/>
              <w:marBottom w:val="0"/>
              <w:divBdr>
                <w:top w:val="none" w:sz="0" w:space="0" w:color="auto"/>
                <w:left w:val="none" w:sz="0" w:space="0" w:color="auto"/>
                <w:bottom w:val="none" w:sz="0" w:space="0" w:color="auto"/>
                <w:right w:val="none" w:sz="0" w:space="0" w:color="auto"/>
              </w:divBdr>
              <w:divsChild>
                <w:div w:id="1704020228">
                  <w:marLeft w:val="0"/>
                  <w:marRight w:val="0"/>
                  <w:marTop w:val="0"/>
                  <w:marBottom w:val="0"/>
                  <w:divBdr>
                    <w:top w:val="none" w:sz="0" w:space="0" w:color="auto"/>
                    <w:left w:val="none" w:sz="0" w:space="0" w:color="auto"/>
                    <w:bottom w:val="none" w:sz="0" w:space="0" w:color="auto"/>
                    <w:right w:val="none" w:sz="0" w:space="0" w:color="auto"/>
                  </w:divBdr>
                  <w:divsChild>
                    <w:div w:id="547649337">
                      <w:marLeft w:val="0"/>
                      <w:marRight w:val="0"/>
                      <w:marTop w:val="0"/>
                      <w:marBottom w:val="0"/>
                      <w:divBdr>
                        <w:top w:val="none" w:sz="0" w:space="0" w:color="auto"/>
                        <w:left w:val="none" w:sz="0" w:space="0" w:color="auto"/>
                        <w:bottom w:val="none" w:sz="0" w:space="0" w:color="auto"/>
                        <w:right w:val="none" w:sz="0" w:space="0" w:color="auto"/>
                      </w:divBdr>
                      <w:divsChild>
                        <w:div w:id="2052069302">
                          <w:marLeft w:val="0"/>
                          <w:marRight w:val="0"/>
                          <w:marTop w:val="0"/>
                          <w:marBottom w:val="0"/>
                          <w:divBdr>
                            <w:top w:val="none" w:sz="0" w:space="0" w:color="auto"/>
                            <w:left w:val="none" w:sz="0" w:space="0" w:color="auto"/>
                            <w:bottom w:val="none" w:sz="0" w:space="0" w:color="auto"/>
                            <w:right w:val="none" w:sz="0" w:space="0" w:color="auto"/>
                          </w:divBdr>
                          <w:divsChild>
                            <w:div w:id="1768646887">
                              <w:marLeft w:val="0"/>
                              <w:marRight w:val="0"/>
                              <w:marTop w:val="0"/>
                              <w:marBottom w:val="0"/>
                              <w:divBdr>
                                <w:top w:val="none" w:sz="0" w:space="0" w:color="auto"/>
                                <w:left w:val="none" w:sz="0" w:space="0" w:color="auto"/>
                                <w:bottom w:val="none" w:sz="0" w:space="0" w:color="auto"/>
                                <w:right w:val="none" w:sz="0" w:space="0" w:color="auto"/>
                              </w:divBdr>
                              <w:divsChild>
                                <w:div w:id="1661080814">
                                  <w:marLeft w:val="0"/>
                                  <w:marRight w:val="0"/>
                                  <w:marTop w:val="0"/>
                                  <w:marBottom w:val="0"/>
                                  <w:divBdr>
                                    <w:top w:val="none" w:sz="0" w:space="0" w:color="auto"/>
                                    <w:left w:val="none" w:sz="0" w:space="0" w:color="auto"/>
                                    <w:bottom w:val="none" w:sz="0" w:space="0" w:color="auto"/>
                                    <w:right w:val="none" w:sz="0" w:space="0" w:color="auto"/>
                                  </w:divBdr>
                                  <w:divsChild>
                                    <w:div w:id="2093773084">
                                      <w:marLeft w:val="0"/>
                                      <w:marRight w:val="0"/>
                                      <w:marTop w:val="0"/>
                                      <w:marBottom w:val="0"/>
                                      <w:divBdr>
                                        <w:top w:val="none" w:sz="0" w:space="0" w:color="auto"/>
                                        <w:left w:val="none" w:sz="0" w:space="0" w:color="auto"/>
                                        <w:bottom w:val="none" w:sz="0" w:space="0" w:color="auto"/>
                                        <w:right w:val="none" w:sz="0" w:space="0" w:color="auto"/>
                                      </w:divBdr>
                                      <w:divsChild>
                                        <w:div w:id="2146577748">
                                          <w:marLeft w:val="0"/>
                                          <w:marRight w:val="0"/>
                                          <w:marTop w:val="0"/>
                                          <w:marBottom w:val="0"/>
                                          <w:divBdr>
                                            <w:top w:val="none" w:sz="0" w:space="0" w:color="auto"/>
                                            <w:left w:val="none" w:sz="0" w:space="0" w:color="auto"/>
                                            <w:bottom w:val="none" w:sz="0" w:space="0" w:color="auto"/>
                                            <w:right w:val="none" w:sz="0" w:space="0" w:color="auto"/>
                                          </w:divBdr>
                                          <w:divsChild>
                                            <w:div w:id="1180464229">
                                              <w:marLeft w:val="0"/>
                                              <w:marRight w:val="0"/>
                                              <w:marTop w:val="0"/>
                                              <w:marBottom w:val="0"/>
                                              <w:divBdr>
                                                <w:top w:val="none" w:sz="0" w:space="0" w:color="auto"/>
                                                <w:left w:val="none" w:sz="0" w:space="0" w:color="auto"/>
                                                <w:bottom w:val="single" w:sz="6" w:space="0" w:color="E5E3E3"/>
                                                <w:right w:val="none" w:sz="0" w:space="0" w:color="auto"/>
                                              </w:divBdr>
                                              <w:divsChild>
                                                <w:div w:id="1588461923">
                                                  <w:marLeft w:val="0"/>
                                                  <w:marRight w:val="0"/>
                                                  <w:marTop w:val="0"/>
                                                  <w:marBottom w:val="0"/>
                                                  <w:divBdr>
                                                    <w:top w:val="none" w:sz="0" w:space="0" w:color="auto"/>
                                                    <w:left w:val="none" w:sz="0" w:space="0" w:color="auto"/>
                                                    <w:bottom w:val="none" w:sz="0" w:space="0" w:color="auto"/>
                                                    <w:right w:val="none" w:sz="0" w:space="0" w:color="auto"/>
                                                  </w:divBdr>
                                                  <w:divsChild>
                                                    <w:div w:id="214657017">
                                                      <w:marLeft w:val="0"/>
                                                      <w:marRight w:val="0"/>
                                                      <w:marTop w:val="0"/>
                                                      <w:marBottom w:val="0"/>
                                                      <w:divBdr>
                                                        <w:top w:val="none" w:sz="0" w:space="0" w:color="auto"/>
                                                        <w:left w:val="none" w:sz="0" w:space="0" w:color="auto"/>
                                                        <w:bottom w:val="none" w:sz="0" w:space="0" w:color="auto"/>
                                                        <w:right w:val="none" w:sz="0" w:space="0" w:color="auto"/>
                                                      </w:divBdr>
                                                      <w:divsChild>
                                                        <w:div w:id="2031753989">
                                                          <w:marLeft w:val="0"/>
                                                          <w:marRight w:val="105"/>
                                                          <w:marTop w:val="150"/>
                                                          <w:marBottom w:val="150"/>
                                                          <w:divBdr>
                                                            <w:top w:val="none" w:sz="0" w:space="0" w:color="auto"/>
                                                            <w:left w:val="none" w:sz="0" w:space="0" w:color="auto"/>
                                                            <w:bottom w:val="none" w:sz="0" w:space="0" w:color="auto"/>
                                                            <w:right w:val="none" w:sz="0" w:space="0" w:color="auto"/>
                                                          </w:divBdr>
                                                          <w:divsChild>
                                                            <w:div w:id="1991859777">
                                                              <w:marLeft w:val="0"/>
                                                              <w:marRight w:val="0"/>
                                                              <w:marTop w:val="735"/>
                                                              <w:marBottom w:val="0"/>
                                                              <w:divBdr>
                                                                <w:top w:val="none" w:sz="0" w:space="0" w:color="auto"/>
                                                                <w:left w:val="none" w:sz="0" w:space="0" w:color="auto"/>
                                                                <w:bottom w:val="none" w:sz="0" w:space="0" w:color="auto"/>
                                                                <w:right w:val="none" w:sz="0" w:space="0" w:color="auto"/>
                                                              </w:divBdr>
                                                              <w:divsChild>
                                                                <w:div w:id="1712152359">
                                                                  <w:marLeft w:val="150"/>
                                                                  <w:marRight w:val="0"/>
                                                                  <w:marTop w:val="0"/>
                                                                  <w:marBottom w:val="0"/>
                                                                  <w:divBdr>
                                                                    <w:top w:val="none" w:sz="0" w:space="0" w:color="auto"/>
                                                                    <w:left w:val="none" w:sz="0" w:space="0" w:color="auto"/>
                                                                    <w:bottom w:val="none" w:sz="0" w:space="0" w:color="auto"/>
                                                                    <w:right w:val="none" w:sz="0" w:space="0" w:color="auto"/>
                                                                  </w:divBdr>
                                                                  <w:divsChild>
                                                                    <w:div w:id="596906942">
                                                                      <w:marLeft w:val="0"/>
                                                                      <w:marRight w:val="0"/>
                                                                      <w:marTop w:val="0"/>
                                                                      <w:marBottom w:val="0"/>
                                                                      <w:divBdr>
                                                                        <w:top w:val="none" w:sz="0" w:space="0" w:color="auto"/>
                                                                        <w:left w:val="none" w:sz="0" w:space="0" w:color="auto"/>
                                                                        <w:bottom w:val="none" w:sz="0" w:space="0" w:color="auto"/>
                                                                        <w:right w:val="none" w:sz="0" w:space="0" w:color="auto"/>
                                                                      </w:divBdr>
                                                                      <w:divsChild>
                                                                        <w:div w:id="1227689839">
                                                                          <w:marLeft w:val="450"/>
                                                                          <w:marRight w:val="450"/>
                                                                          <w:marTop w:val="0"/>
                                                                          <w:marBottom w:val="0"/>
                                                                          <w:divBdr>
                                                                            <w:top w:val="none" w:sz="0" w:space="0" w:color="auto"/>
                                                                            <w:left w:val="none" w:sz="0" w:space="0" w:color="auto"/>
                                                                            <w:bottom w:val="none" w:sz="0" w:space="0" w:color="auto"/>
                                                                            <w:right w:val="none" w:sz="0" w:space="0" w:color="auto"/>
                                                                          </w:divBdr>
                                                                          <w:divsChild>
                                                                            <w:div w:id="463812293">
                                                                              <w:marLeft w:val="0"/>
                                                                              <w:marRight w:val="0"/>
                                                                              <w:marTop w:val="0"/>
                                                                              <w:marBottom w:val="0"/>
                                                                              <w:divBdr>
                                                                                <w:top w:val="none" w:sz="0" w:space="0" w:color="auto"/>
                                                                                <w:left w:val="none" w:sz="0" w:space="0" w:color="auto"/>
                                                                                <w:bottom w:val="none" w:sz="0" w:space="0" w:color="auto"/>
                                                                                <w:right w:val="none" w:sz="0" w:space="0" w:color="auto"/>
                                                                              </w:divBdr>
                                                                              <w:divsChild>
                                                                                <w:div w:id="1061637843">
                                                                                  <w:marLeft w:val="0"/>
                                                                                  <w:marRight w:val="0"/>
                                                                                  <w:marTop w:val="0"/>
                                                                                  <w:marBottom w:val="300"/>
                                                                                  <w:divBdr>
                                                                                    <w:top w:val="none" w:sz="0" w:space="0" w:color="auto"/>
                                                                                    <w:left w:val="none" w:sz="0" w:space="0" w:color="auto"/>
                                                                                    <w:bottom w:val="none" w:sz="0" w:space="0" w:color="auto"/>
                                                                                    <w:right w:val="none" w:sz="0" w:space="0" w:color="auto"/>
                                                                                  </w:divBdr>
                                                                                  <w:divsChild>
                                                                                    <w:div w:id="1822190691">
                                                                                      <w:marLeft w:val="0"/>
                                                                                      <w:marRight w:val="0"/>
                                                                                      <w:marTop w:val="0"/>
                                                                                      <w:marBottom w:val="0"/>
                                                                                      <w:divBdr>
                                                                                        <w:top w:val="none" w:sz="0" w:space="0" w:color="auto"/>
                                                                                        <w:left w:val="none" w:sz="0" w:space="0" w:color="auto"/>
                                                                                        <w:bottom w:val="none" w:sz="0" w:space="0" w:color="auto"/>
                                                                                        <w:right w:val="none" w:sz="0" w:space="0" w:color="auto"/>
                                                                                      </w:divBdr>
                                                                                      <w:divsChild>
                                                                                        <w:div w:id="1137605747">
                                                                                          <w:marLeft w:val="0"/>
                                                                                          <w:marRight w:val="0"/>
                                                                                          <w:marTop w:val="0"/>
                                                                                          <w:marBottom w:val="0"/>
                                                                                          <w:divBdr>
                                                                                            <w:top w:val="none" w:sz="0" w:space="0" w:color="auto"/>
                                                                                            <w:left w:val="none" w:sz="0" w:space="0" w:color="auto"/>
                                                                                            <w:bottom w:val="none" w:sz="0" w:space="0" w:color="auto"/>
                                                                                            <w:right w:val="none" w:sz="0" w:space="0" w:color="auto"/>
                                                                                          </w:divBdr>
                                                                                          <w:divsChild>
                                                                                            <w:div w:id="1301689559">
                                                                                              <w:marLeft w:val="0"/>
                                                                                              <w:marRight w:val="0"/>
                                                                                              <w:marTop w:val="0"/>
                                                                                              <w:marBottom w:val="0"/>
                                                                                              <w:divBdr>
                                                                                                <w:top w:val="none" w:sz="0" w:space="0" w:color="auto"/>
                                                                                                <w:left w:val="none" w:sz="0" w:space="0" w:color="auto"/>
                                                                                                <w:bottom w:val="none" w:sz="0" w:space="0" w:color="auto"/>
                                                                                                <w:right w:val="none" w:sz="0" w:space="0" w:color="auto"/>
                                                                                              </w:divBdr>
                                                                                              <w:divsChild>
                                                                                                <w:div w:id="603919707">
                                                                                                  <w:marLeft w:val="0"/>
                                                                                                  <w:marRight w:val="0"/>
                                                                                                  <w:marTop w:val="0"/>
                                                                                                  <w:marBottom w:val="0"/>
                                                                                                  <w:divBdr>
                                                                                                    <w:top w:val="none" w:sz="0" w:space="0" w:color="auto"/>
                                                                                                    <w:left w:val="none" w:sz="0" w:space="0" w:color="auto"/>
                                                                                                    <w:bottom w:val="none" w:sz="0" w:space="0" w:color="auto"/>
                                                                                                    <w:right w:val="none" w:sz="0" w:space="0" w:color="auto"/>
                                                                                                  </w:divBdr>
                                                                                                  <w:divsChild>
                                                                                                    <w:div w:id="921992031">
                                                                                                      <w:marLeft w:val="0"/>
                                                                                                      <w:marRight w:val="0"/>
                                                                                                      <w:marTop w:val="0"/>
                                                                                                      <w:marBottom w:val="0"/>
                                                                                                      <w:divBdr>
                                                                                                        <w:top w:val="none" w:sz="0" w:space="0" w:color="auto"/>
                                                                                                        <w:left w:val="none" w:sz="0" w:space="0" w:color="auto"/>
                                                                                                        <w:bottom w:val="none" w:sz="0" w:space="0" w:color="auto"/>
                                                                                                        <w:right w:val="none" w:sz="0" w:space="0" w:color="auto"/>
                                                                                                      </w:divBdr>
                                                                                                      <w:divsChild>
                                                                                                        <w:div w:id="5798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87709">
      <w:bodyDiv w:val="1"/>
      <w:marLeft w:val="0"/>
      <w:marRight w:val="0"/>
      <w:marTop w:val="0"/>
      <w:marBottom w:val="0"/>
      <w:divBdr>
        <w:top w:val="none" w:sz="0" w:space="0" w:color="auto"/>
        <w:left w:val="none" w:sz="0" w:space="0" w:color="auto"/>
        <w:bottom w:val="none" w:sz="0" w:space="0" w:color="auto"/>
        <w:right w:val="none" w:sz="0" w:space="0" w:color="auto"/>
      </w:divBdr>
    </w:div>
    <w:div w:id="765006970">
      <w:bodyDiv w:val="1"/>
      <w:marLeft w:val="0"/>
      <w:marRight w:val="0"/>
      <w:marTop w:val="0"/>
      <w:marBottom w:val="0"/>
      <w:divBdr>
        <w:top w:val="none" w:sz="0" w:space="0" w:color="auto"/>
        <w:left w:val="none" w:sz="0" w:space="0" w:color="auto"/>
        <w:bottom w:val="none" w:sz="0" w:space="0" w:color="auto"/>
        <w:right w:val="none" w:sz="0" w:space="0" w:color="auto"/>
      </w:divBdr>
    </w:div>
    <w:div w:id="819732944">
      <w:bodyDiv w:val="1"/>
      <w:marLeft w:val="0"/>
      <w:marRight w:val="0"/>
      <w:marTop w:val="0"/>
      <w:marBottom w:val="0"/>
      <w:divBdr>
        <w:top w:val="none" w:sz="0" w:space="0" w:color="auto"/>
        <w:left w:val="none" w:sz="0" w:space="0" w:color="auto"/>
        <w:bottom w:val="none" w:sz="0" w:space="0" w:color="auto"/>
        <w:right w:val="none" w:sz="0" w:space="0" w:color="auto"/>
      </w:divBdr>
    </w:div>
    <w:div w:id="847059080">
      <w:bodyDiv w:val="1"/>
      <w:marLeft w:val="0"/>
      <w:marRight w:val="0"/>
      <w:marTop w:val="0"/>
      <w:marBottom w:val="0"/>
      <w:divBdr>
        <w:top w:val="none" w:sz="0" w:space="0" w:color="auto"/>
        <w:left w:val="none" w:sz="0" w:space="0" w:color="auto"/>
        <w:bottom w:val="none" w:sz="0" w:space="0" w:color="auto"/>
        <w:right w:val="none" w:sz="0" w:space="0" w:color="auto"/>
      </w:divBdr>
    </w:div>
    <w:div w:id="941961642">
      <w:bodyDiv w:val="1"/>
      <w:marLeft w:val="0"/>
      <w:marRight w:val="0"/>
      <w:marTop w:val="0"/>
      <w:marBottom w:val="0"/>
      <w:divBdr>
        <w:top w:val="none" w:sz="0" w:space="0" w:color="auto"/>
        <w:left w:val="none" w:sz="0" w:space="0" w:color="auto"/>
        <w:bottom w:val="none" w:sz="0" w:space="0" w:color="auto"/>
        <w:right w:val="none" w:sz="0" w:space="0" w:color="auto"/>
      </w:divBdr>
    </w:div>
    <w:div w:id="1002316683">
      <w:bodyDiv w:val="1"/>
      <w:marLeft w:val="0"/>
      <w:marRight w:val="0"/>
      <w:marTop w:val="0"/>
      <w:marBottom w:val="0"/>
      <w:divBdr>
        <w:top w:val="none" w:sz="0" w:space="0" w:color="auto"/>
        <w:left w:val="none" w:sz="0" w:space="0" w:color="auto"/>
        <w:bottom w:val="none" w:sz="0" w:space="0" w:color="auto"/>
        <w:right w:val="none" w:sz="0" w:space="0" w:color="auto"/>
      </w:divBdr>
    </w:div>
    <w:div w:id="1040783978">
      <w:bodyDiv w:val="1"/>
      <w:marLeft w:val="0"/>
      <w:marRight w:val="0"/>
      <w:marTop w:val="0"/>
      <w:marBottom w:val="0"/>
      <w:divBdr>
        <w:top w:val="none" w:sz="0" w:space="0" w:color="auto"/>
        <w:left w:val="none" w:sz="0" w:space="0" w:color="auto"/>
        <w:bottom w:val="none" w:sz="0" w:space="0" w:color="auto"/>
        <w:right w:val="none" w:sz="0" w:space="0" w:color="auto"/>
      </w:divBdr>
    </w:div>
    <w:div w:id="1073046784">
      <w:bodyDiv w:val="1"/>
      <w:marLeft w:val="0"/>
      <w:marRight w:val="0"/>
      <w:marTop w:val="0"/>
      <w:marBottom w:val="0"/>
      <w:divBdr>
        <w:top w:val="none" w:sz="0" w:space="0" w:color="auto"/>
        <w:left w:val="none" w:sz="0" w:space="0" w:color="auto"/>
        <w:bottom w:val="none" w:sz="0" w:space="0" w:color="auto"/>
        <w:right w:val="none" w:sz="0" w:space="0" w:color="auto"/>
      </w:divBdr>
    </w:div>
    <w:div w:id="1091773667">
      <w:bodyDiv w:val="1"/>
      <w:marLeft w:val="0"/>
      <w:marRight w:val="0"/>
      <w:marTop w:val="0"/>
      <w:marBottom w:val="0"/>
      <w:divBdr>
        <w:top w:val="none" w:sz="0" w:space="0" w:color="auto"/>
        <w:left w:val="none" w:sz="0" w:space="0" w:color="auto"/>
        <w:bottom w:val="none" w:sz="0" w:space="0" w:color="auto"/>
        <w:right w:val="none" w:sz="0" w:space="0" w:color="auto"/>
      </w:divBdr>
    </w:div>
    <w:div w:id="1093235071">
      <w:bodyDiv w:val="1"/>
      <w:marLeft w:val="0"/>
      <w:marRight w:val="0"/>
      <w:marTop w:val="0"/>
      <w:marBottom w:val="0"/>
      <w:divBdr>
        <w:top w:val="none" w:sz="0" w:space="0" w:color="auto"/>
        <w:left w:val="none" w:sz="0" w:space="0" w:color="auto"/>
        <w:bottom w:val="none" w:sz="0" w:space="0" w:color="auto"/>
        <w:right w:val="none" w:sz="0" w:space="0" w:color="auto"/>
      </w:divBdr>
    </w:div>
    <w:div w:id="1102068820">
      <w:bodyDiv w:val="1"/>
      <w:marLeft w:val="0"/>
      <w:marRight w:val="0"/>
      <w:marTop w:val="0"/>
      <w:marBottom w:val="0"/>
      <w:divBdr>
        <w:top w:val="none" w:sz="0" w:space="0" w:color="auto"/>
        <w:left w:val="none" w:sz="0" w:space="0" w:color="auto"/>
        <w:bottom w:val="none" w:sz="0" w:space="0" w:color="auto"/>
        <w:right w:val="none" w:sz="0" w:space="0" w:color="auto"/>
      </w:divBdr>
    </w:div>
    <w:div w:id="1108696906">
      <w:bodyDiv w:val="1"/>
      <w:marLeft w:val="0"/>
      <w:marRight w:val="0"/>
      <w:marTop w:val="0"/>
      <w:marBottom w:val="0"/>
      <w:divBdr>
        <w:top w:val="none" w:sz="0" w:space="0" w:color="auto"/>
        <w:left w:val="none" w:sz="0" w:space="0" w:color="auto"/>
        <w:bottom w:val="none" w:sz="0" w:space="0" w:color="auto"/>
        <w:right w:val="none" w:sz="0" w:space="0" w:color="auto"/>
      </w:divBdr>
    </w:div>
    <w:div w:id="1129594651">
      <w:bodyDiv w:val="1"/>
      <w:marLeft w:val="0"/>
      <w:marRight w:val="0"/>
      <w:marTop w:val="0"/>
      <w:marBottom w:val="0"/>
      <w:divBdr>
        <w:top w:val="none" w:sz="0" w:space="0" w:color="auto"/>
        <w:left w:val="none" w:sz="0" w:space="0" w:color="auto"/>
        <w:bottom w:val="none" w:sz="0" w:space="0" w:color="auto"/>
        <w:right w:val="none" w:sz="0" w:space="0" w:color="auto"/>
      </w:divBdr>
    </w:div>
    <w:div w:id="1151366878">
      <w:bodyDiv w:val="1"/>
      <w:marLeft w:val="0"/>
      <w:marRight w:val="0"/>
      <w:marTop w:val="0"/>
      <w:marBottom w:val="0"/>
      <w:divBdr>
        <w:top w:val="none" w:sz="0" w:space="0" w:color="auto"/>
        <w:left w:val="none" w:sz="0" w:space="0" w:color="auto"/>
        <w:bottom w:val="none" w:sz="0" w:space="0" w:color="auto"/>
        <w:right w:val="none" w:sz="0" w:space="0" w:color="auto"/>
      </w:divBdr>
    </w:div>
    <w:div w:id="1220049398">
      <w:bodyDiv w:val="1"/>
      <w:marLeft w:val="0"/>
      <w:marRight w:val="0"/>
      <w:marTop w:val="0"/>
      <w:marBottom w:val="0"/>
      <w:divBdr>
        <w:top w:val="none" w:sz="0" w:space="0" w:color="auto"/>
        <w:left w:val="none" w:sz="0" w:space="0" w:color="auto"/>
        <w:bottom w:val="none" w:sz="0" w:space="0" w:color="auto"/>
        <w:right w:val="none" w:sz="0" w:space="0" w:color="auto"/>
      </w:divBdr>
    </w:div>
    <w:div w:id="1262227511">
      <w:bodyDiv w:val="1"/>
      <w:marLeft w:val="0"/>
      <w:marRight w:val="0"/>
      <w:marTop w:val="0"/>
      <w:marBottom w:val="0"/>
      <w:divBdr>
        <w:top w:val="none" w:sz="0" w:space="0" w:color="auto"/>
        <w:left w:val="none" w:sz="0" w:space="0" w:color="auto"/>
        <w:bottom w:val="none" w:sz="0" w:space="0" w:color="auto"/>
        <w:right w:val="none" w:sz="0" w:space="0" w:color="auto"/>
      </w:divBdr>
    </w:div>
    <w:div w:id="1318538292">
      <w:bodyDiv w:val="1"/>
      <w:marLeft w:val="0"/>
      <w:marRight w:val="0"/>
      <w:marTop w:val="0"/>
      <w:marBottom w:val="0"/>
      <w:divBdr>
        <w:top w:val="none" w:sz="0" w:space="0" w:color="auto"/>
        <w:left w:val="none" w:sz="0" w:space="0" w:color="auto"/>
        <w:bottom w:val="none" w:sz="0" w:space="0" w:color="auto"/>
        <w:right w:val="none" w:sz="0" w:space="0" w:color="auto"/>
      </w:divBdr>
    </w:div>
    <w:div w:id="1323242830">
      <w:bodyDiv w:val="1"/>
      <w:marLeft w:val="0"/>
      <w:marRight w:val="0"/>
      <w:marTop w:val="0"/>
      <w:marBottom w:val="0"/>
      <w:divBdr>
        <w:top w:val="none" w:sz="0" w:space="0" w:color="auto"/>
        <w:left w:val="none" w:sz="0" w:space="0" w:color="auto"/>
        <w:bottom w:val="none" w:sz="0" w:space="0" w:color="auto"/>
        <w:right w:val="none" w:sz="0" w:space="0" w:color="auto"/>
      </w:divBdr>
    </w:div>
    <w:div w:id="1352142347">
      <w:bodyDiv w:val="1"/>
      <w:marLeft w:val="0"/>
      <w:marRight w:val="0"/>
      <w:marTop w:val="0"/>
      <w:marBottom w:val="0"/>
      <w:divBdr>
        <w:top w:val="none" w:sz="0" w:space="0" w:color="auto"/>
        <w:left w:val="none" w:sz="0" w:space="0" w:color="auto"/>
        <w:bottom w:val="none" w:sz="0" w:space="0" w:color="auto"/>
        <w:right w:val="none" w:sz="0" w:space="0" w:color="auto"/>
      </w:divBdr>
    </w:div>
    <w:div w:id="1363168337">
      <w:bodyDiv w:val="1"/>
      <w:marLeft w:val="0"/>
      <w:marRight w:val="0"/>
      <w:marTop w:val="0"/>
      <w:marBottom w:val="0"/>
      <w:divBdr>
        <w:top w:val="none" w:sz="0" w:space="0" w:color="auto"/>
        <w:left w:val="none" w:sz="0" w:space="0" w:color="auto"/>
        <w:bottom w:val="none" w:sz="0" w:space="0" w:color="auto"/>
        <w:right w:val="none" w:sz="0" w:space="0" w:color="auto"/>
      </w:divBdr>
    </w:div>
    <w:div w:id="1490293232">
      <w:bodyDiv w:val="1"/>
      <w:marLeft w:val="0"/>
      <w:marRight w:val="0"/>
      <w:marTop w:val="0"/>
      <w:marBottom w:val="0"/>
      <w:divBdr>
        <w:top w:val="none" w:sz="0" w:space="0" w:color="auto"/>
        <w:left w:val="none" w:sz="0" w:space="0" w:color="auto"/>
        <w:bottom w:val="none" w:sz="0" w:space="0" w:color="auto"/>
        <w:right w:val="none" w:sz="0" w:space="0" w:color="auto"/>
      </w:divBdr>
    </w:div>
    <w:div w:id="1492060786">
      <w:bodyDiv w:val="1"/>
      <w:marLeft w:val="0"/>
      <w:marRight w:val="0"/>
      <w:marTop w:val="0"/>
      <w:marBottom w:val="0"/>
      <w:divBdr>
        <w:top w:val="none" w:sz="0" w:space="0" w:color="auto"/>
        <w:left w:val="none" w:sz="0" w:space="0" w:color="auto"/>
        <w:bottom w:val="none" w:sz="0" w:space="0" w:color="auto"/>
        <w:right w:val="none" w:sz="0" w:space="0" w:color="auto"/>
      </w:divBdr>
    </w:div>
    <w:div w:id="1526867431">
      <w:bodyDiv w:val="1"/>
      <w:marLeft w:val="0"/>
      <w:marRight w:val="0"/>
      <w:marTop w:val="0"/>
      <w:marBottom w:val="0"/>
      <w:divBdr>
        <w:top w:val="none" w:sz="0" w:space="0" w:color="auto"/>
        <w:left w:val="none" w:sz="0" w:space="0" w:color="auto"/>
        <w:bottom w:val="none" w:sz="0" w:space="0" w:color="auto"/>
        <w:right w:val="none" w:sz="0" w:space="0" w:color="auto"/>
      </w:divBdr>
    </w:div>
    <w:div w:id="1562792805">
      <w:bodyDiv w:val="1"/>
      <w:marLeft w:val="0"/>
      <w:marRight w:val="0"/>
      <w:marTop w:val="0"/>
      <w:marBottom w:val="0"/>
      <w:divBdr>
        <w:top w:val="none" w:sz="0" w:space="0" w:color="auto"/>
        <w:left w:val="none" w:sz="0" w:space="0" w:color="auto"/>
        <w:bottom w:val="none" w:sz="0" w:space="0" w:color="auto"/>
        <w:right w:val="none" w:sz="0" w:space="0" w:color="auto"/>
      </w:divBdr>
    </w:div>
    <w:div w:id="1568029344">
      <w:bodyDiv w:val="1"/>
      <w:marLeft w:val="0"/>
      <w:marRight w:val="0"/>
      <w:marTop w:val="0"/>
      <w:marBottom w:val="0"/>
      <w:divBdr>
        <w:top w:val="none" w:sz="0" w:space="0" w:color="auto"/>
        <w:left w:val="none" w:sz="0" w:space="0" w:color="auto"/>
        <w:bottom w:val="none" w:sz="0" w:space="0" w:color="auto"/>
        <w:right w:val="none" w:sz="0" w:space="0" w:color="auto"/>
      </w:divBdr>
    </w:div>
    <w:div w:id="1578784924">
      <w:bodyDiv w:val="1"/>
      <w:marLeft w:val="0"/>
      <w:marRight w:val="0"/>
      <w:marTop w:val="0"/>
      <w:marBottom w:val="0"/>
      <w:divBdr>
        <w:top w:val="none" w:sz="0" w:space="0" w:color="auto"/>
        <w:left w:val="none" w:sz="0" w:space="0" w:color="auto"/>
        <w:bottom w:val="none" w:sz="0" w:space="0" w:color="auto"/>
        <w:right w:val="none" w:sz="0" w:space="0" w:color="auto"/>
      </w:divBdr>
    </w:div>
    <w:div w:id="1582369288">
      <w:bodyDiv w:val="1"/>
      <w:marLeft w:val="0"/>
      <w:marRight w:val="0"/>
      <w:marTop w:val="0"/>
      <w:marBottom w:val="0"/>
      <w:divBdr>
        <w:top w:val="none" w:sz="0" w:space="0" w:color="auto"/>
        <w:left w:val="none" w:sz="0" w:space="0" w:color="auto"/>
        <w:bottom w:val="none" w:sz="0" w:space="0" w:color="auto"/>
        <w:right w:val="none" w:sz="0" w:space="0" w:color="auto"/>
      </w:divBdr>
    </w:div>
    <w:div w:id="1609199840">
      <w:bodyDiv w:val="1"/>
      <w:marLeft w:val="0"/>
      <w:marRight w:val="0"/>
      <w:marTop w:val="0"/>
      <w:marBottom w:val="0"/>
      <w:divBdr>
        <w:top w:val="none" w:sz="0" w:space="0" w:color="auto"/>
        <w:left w:val="none" w:sz="0" w:space="0" w:color="auto"/>
        <w:bottom w:val="none" w:sz="0" w:space="0" w:color="auto"/>
        <w:right w:val="none" w:sz="0" w:space="0" w:color="auto"/>
      </w:divBdr>
    </w:div>
    <w:div w:id="1635331351">
      <w:bodyDiv w:val="1"/>
      <w:marLeft w:val="0"/>
      <w:marRight w:val="0"/>
      <w:marTop w:val="0"/>
      <w:marBottom w:val="0"/>
      <w:divBdr>
        <w:top w:val="none" w:sz="0" w:space="0" w:color="auto"/>
        <w:left w:val="none" w:sz="0" w:space="0" w:color="auto"/>
        <w:bottom w:val="none" w:sz="0" w:space="0" w:color="auto"/>
        <w:right w:val="none" w:sz="0" w:space="0" w:color="auto"/>
      </w:divBdr>
    </w:div>
    <w:div w:id="1659769568">
      <w:bodyDiv w:val="1"/>
      <w:marLeft w:val="0"/>
      <w:marRight w:val="0"/>
      <w:marTop w:val="0"/>
      <w:marBottom w:val="0"/>
      <w:divBdr>
        <w:top w:val="none" w:sz="0" w:space="0" w:color="auto"/>
        <w:left w:val="none" w:sz="0" w:space="0" w:color="auto"/>
        <w:bottom w:val="none" w:sz="0" w:space="0" w:color="auto"/>
        <w:right w:val="none" w:sz="0" w:space="0" w:color="auto"/>
      </w:divBdr>
    </w:div>
    <w:div w:id="1660696872">
      <w:bodyDiv w:val="1"/>
      <w:marLeft w:val="0"/>
      <w:marRight w:val="0"/>
      <w:marTop w:val="0"/>
      <w:marBottom w:val="0"/>
      <w:divBdr>
        <w:top w:val="none" w:sz="0" w:space="0" w:color="auto"/>
        <w:left w:val="none" w:sz="0" w:space="0" w:color="auto"/>
        <w:bottom w:val="none" w:sz="0" w:space="0" w:color="auto"/>
        <w:right w:val="none" w:sz="0" w:space="0" w:color="auto"/>
      </w:divBdr>
    </w:div>
    <w:div w:id="1738237382">
      <w:bodyDiv w:val="1"/>
      <w:marLeft w:val="0"/>
      <w:marRight w:val="0"/>
      <w:marTop w:val="0"/>
      <w:marBottom w:val="0"/>
      <w:divBdr>
        <w:top w:val="none" w:sz="0" w:space="0" w:color="auto"/>
        <w:left w:val="none" w:sz="0" w:space="0" w:color="auto"/>
        <w:bottom w:val="none" w:sz="0" w:space="0" w:color="auto"/>
        <w:right w:val="none" w:sz="0" w:space="0" w:color="auto"/>
      </w:divBdr>
    </w:div>
    <w:div w:id="1787313197">
      <w:bodyDiv w:val="1"/>
      <w:marLeft w:val="0"/>
      <w:marRight w:val="0"/>
      <w:marTop w:val="0"/>
      <w:marBottom w:val="0"/>
      <w:divBdr>
        <w:top w:val="none" w:sz="0" w:space="0" w:color="auto"/>
        <w:left w:val="none" w:sz="0" w:space="0" w:color="auto"/>
        <w:bottom w:val="none" w:sz="0" w:space="0" w:color="auto"/>
        <w:right w:val="none" w:sz="0" w:space="0" w:color="auto"/>
      </w:divBdr>
    </w:div>
    <w:div w:id="1824157464">
      <w:bodyDiv w:val="1"/>
      <w:marLeft w:val="0"/>
      <w:marRight w:val="0"/>
      <w:marTop w:val="0"/>
      <w:marBottom w:val="0"/>
      <w:divBdr>
        <w:top w:val="none" w:sz="0" w:space="0" w:color="auto"/>
        <w:left w:val="none" w:sz="0" w:space="0" w:color="auto"/>
        <w:bottom w:val="none" w:sz="0" w:space="0" w:color="auto"/>
        <w:right w:val="none" w:sz="0" w:space="0" w:color="auto"/>
      </w:divBdr>
    </w:div>
    <w:div w:id="1826967913">
      <w:bodyDiv w:val="1"/>
      <w:marLeft w:val="0"/>
      <w:marRight w:val="0"/>
      <w:marTop w:val="0"/>
      <w:marBottom w:val="0"/>
      <w:divBdr>
        <w:top w:val="none" w:sz="0" w:space="0" w:color="auto"/>
        <w:left w:val="none" w:sz="0" w:space="0" w:color="auto"/>
        <w:bottom w:val="none" w:sz="0" w:space="0" w:color="auto"/>
        <w:right w:val="none" w:sz="0" w:space="0" w:color="auto"/>
      </w:divBdr>
    </w:div>
    <w:div w:id="1847744465">
      <w:bodyDiv w:val="1"/>
      <w:marLeft w:val="0"/>
      <w:marRight w:val="0"/>
      <w:marTop w:val="0"/>
      <w:marBottom w:val="0"/>
      <w:divBdr>
        <w:top w:val="none" w:sz="0" w:space="0" w:color="auto"/>
        <w:left w:val="none" w:sz="0" w:space="0" w:color="auto"/>
        <w:bottom w:val="none" w:sz="0" w:space="0" w:color="auto"/>
        <w:right w:val="none" w:sz="0" w:space="0" w:color="auto"/>
      </w:divBdr>
    </w:div>
    <w:div w:id="1865511090">
      <w:bodyDiv w:val="1"/>
      <w:marLeft w:val="0"/>
      <w:marRight w:val="0"/>
      <w:marTop w:val="0"/>
      <w:marBottom w:val="0"/>
      <w:divBdr>
        <w:top w:val="none" w:sz="0" w:space="0" w:color="auto"/>
        <w:left w:val="none" w:sz="0" w:space="0" w:color="auto"/>
        <w:bottom w:val="none" w:sz="0" w:space="0" w:color="auto"/>
        <w:right w:val="none" w:sz="0" w:space="0" w:color="auto"/>
      </w:divBdr>
    </w:div>
    <w:div w:id="1897935649">
      <w:bodyDiv w:val="1"/>
      <w:marLeft w:val="0"/>
      <w:marRight w:val="0"/>
      <w:marTop w:val="0"/>
      <w:marBottom w:val="0"/>
      <w:divBdr>
        <w:top w:val="none" w:sz="0" w:space="0" w:color="auto"/>
        <w:left w:val="none" w:sz="0" w:space="0" w:color="auto"/>
        <w:bottom w:val="none" w:sz="0" w:space="0" w:color="auto"/>
        <w:right w:val="none" w:sz="0" w:space="0" w:color="auto"/>
      </w:divBdr>
    </w:div>
    <w:div w:id="1903060345">
      <w:bodyDiv w:val="1"/>
      <w:marLeft w:val="0"/>
      <w:marRight w:val="0"/>
      <w:marTop w:val="0"/>
      <w:marBottom w:val="0"/>
      <w:divBdr>
        <w:top w:val="none" w:sz="0" w:space="0" w:color="auto"/>
        <w:left w:val="none" w:sz="0" w:space="0" w:color="auto"/>
        <w:bottom w:val="none" w:sz="0" w:space="0" w:color="auto"/>
        <w:right w:val="none" w:sz="0" w:space="0" w:color="auto"/>
      </w:divBdr>
    </w:div>
    <w:div w:id="1937055012">
      <w:bodyDiv w:val="1"/>
      <w:marLeft w:val="0"/>
      <w:marRight w:val="0"/>
      <w:marTop w:val="0"/>
      <w:marBottom w:val="0"/>
      <w:divBdr>
        <w:top w:val="none" w:sz="0" w:space="0" w:color="auto"/>
        <w:left w:val="none" w:sz="0" w:space="0" w:color="auto"/>
        <w:bottom w:val="none" w:sz="0" w:space="0" w:color="auto"/>
        <w:right w:val="none" w:sz="0" w:space="0" w:color="auto"/>
      </w:divBdr>
    </w:div>
    <w:div w:id="1962951308">
      <w:bodyDiv w:val="1"/>
      <w:marLeft w:val="0"/>
      <w:marRight w:val="0"/>
      <w:marTop w:val="0"/>
      <w:marBottom w:val="0"/>
      <w:divBdr>
        <w:top w:val="none" w:sz="0" w:space="0" w:color="auto"/>
        <w:left w:val="none" w:sz="0" w:space="0" w:color="auto"/>
        <w:bottom w:val="none" w:sz="0" w:space="0" w:color="auto"/>
        <w:right w:val="none" w:sz="0" w:space="0" w:color="auto"/>
      </w:divBdr>
    </w:div>
    <w:div w:id="1981570152">
      <w:bodyDiv w:val="1"/>
      <w:marLeft w:val="0"/>
      <w:marRight w:val="0"/>
      <w:marTop w:val="0"/>
      <w:marBottom w:val="0"/>
      <w:divBdr>
        <w:top w:val="none" w:sz="0" w:space="0" w:color="auto"/>
        <w:left w:val="none" w:sz="0" w:space="0" w:color="auto"/>
        <w:bottom w:val="none" w:sz="0" w:space="0" w:color="auto"/>
        <w:right w:val="none" w:sz="0" w:space="0" w:color="auto"/>
      </w:divBdr>
    </w:div>
    <w:div w:id="2016300047">
      <w:bodyDiv w:val="1"/>
      <w:marLeft w:val="0"/>
      <w:marRight w:val="0"/>
      <w:marTop w:val="0"/>
      <w:marBottom w:val="0"/>
      <w:divBdr>
        <w:top w:val="none" w:sz="0" w:space="0" w:color="auto"/>
        <w:left w:val="none" w:sz="0" w:space="0" w:color="auto"/>
        <w:bottom w:val="none" w:sz="0" w:space="0" w:color="auto"/>
        <w:right w:val="none" w:sz="0" w:space="0" w:color="auto"/>
      </w:divBdr>
    </w:div>
    <w:div w:id="2028679279">
      <w:bodyDiv w:val="1"/>
      <w:marLeft w:val="0"/>
      <w:marRight w:val="0"/>
      <w:marTop w:val="0"/>
      <w:marBottom w:val="0"/>
      <w:divBdr>
        <w:top w:val="none" w:sz="0" w:space="0" w:color="auto"/>
        <w:left w:val="none" w:sz="0" w:space="0" w:color="auto"/>
        <w:bottom w:val="none" w:sz="0" w:space="0" w:color="auto"/>
        <w:right w:val="none" w:sz="0" w:space="0" w:color="auto"/>
      </w:divBdr>
      <w:divsChild>
        <w:div w:id="740491968">
          <w:marLeft w:val="0"/>
          <w:marRight w:val="0"/>
          <w:marTop w:val="0"/>
          <w:marBottom w:val="0"/>
          <w:divBdr>
            <w:top w:val="none" w:sz="0" w:space="0" w:color="auto"/>
            <w:left w:val="none" w:sz="0" w:space="0" w:color="auto"/>
            <w:bottom w:val="none" w:sz="0" w:space="0" w:color="auto"/>
            <w:right w:val="none" w:sz="0" w:space="0" w:color="auto"/>
          </w:divBdr>
          <w:divsChild>
            <w:div w:id="703558992">
              <w:marLeft w:val="0"/>
              <w:marRight w:val="0"/>
              <w:marTop w:val="0"/>
              <w:marBottom w:val="0"/>
              <w:divBdr>
                <w:top w:val="none" w:sz="0" w:space="0" w:color="auto"/>
                <w:left w:val="none" w:sz="0" w:space="0" w:color="auto"/>
                <w:bottom w:val="none" w:sz="0" w:space="0" w:color="auto"/>
                <w:right w:val="none" w:sz="0" w:space="0" w:color="auto"/>
              </w:divBdr>
              <w:divsChild>
                <w:div w:id="856231244">
                  <w:marLeft w:val="0"/>
                  <w:marRight w:val="0"/>
                  <w:marTop w:val="0"/>
                  <w:marBottom w:val="0"/>
                  <w:divBdr>
                    <w:top w:val="none" w:sz="0" w:space="0" w:color="auto"/>
                    <w:left w:val="none" w:sz="0" w:space="0" w:color="auto"/>
                    <w:bottom w:val="none" w:sz="0" w:space="0" w:color="auto"/>
                    <w:right w:val="none" w:sz="0" w:space="0" w:color="auto"/>
                  </w:divBdr>
                  <w:divsChild>
                    <w:div w:id="831943759">
                      <w:marLeft w:val="0"/>
                      <w:marRight w:val="0"/>
                      <w:marTop w:val="0"/>
                      <w:marBottom w:val="0"/>
                      <w:divBdr>
                        <w:top w:val="none" w:sz="0" w:space="0" w:color="auto"/>
                        <w:left w:val="none" w:sz="0" w:space="0" w:color="auto"/>
                        <w:bottom w:val="none" w:sz="0" w:space="0" w:color="auto"/>
                        <w:right w:val="none" w:sz="0" w:space="0" w:color="auto"/>
                      </w:divBdr>
                      <w:divsChild>
                        <w:div w:id="491994438">
                          <w:marLeft w:val="0"/>
                          <w:marRight w:val="0"/>
                          <w:marTop w:val="0"/>
                          <w:marBottom w:val="0"/>
                          <w:divBdr>
                            <w:top w:val="none" w:sz="0" w:space="0" w:color="auto"/>
                            <w:left w:val="none" w:sz="0" w:space="0" w:color="auto"/>
                            <w:bottom w:val="none" w:sz="0" w:space="0" w:color="auto"/>
                            <w:right w:val="none" w:sz="0" w:space="0" w:color="auto"/>
                          </w:divBdr>
                          <w:divsChild>
                            <w:div w:id="954286235">
                              <w:marLeft w:val="0"/>
                              <w:marRight w:val="0"/>
                              <w:marTop w:val="0"/>
                              <w:marBottom w:val="0"/>
                              <w:divBdr>
                                <w:top w:val="none" w:sz="0" w:space="0" w:color="auto"/>
                                <w:left w:val="none" w:sz="0" w:space="0" w:color="auto"/>
                                <w:bottom w:val="none" w:sz="0" w:space="0" w:color="auto"/>
                                <w:right w:val="none" w:sz="0" w:space="0" w:color="auto"/>
                              </w:divBdr>
                              <w:divsChild>
                                <w:div w:id="1593277987">
                                  <w:marLeft w:val="0"/>
                                  <w:marRight w:val="0"/>
                                  <w:marTop w:val="0"/>
                                  <w:marBottom w:val="0"/>
                                  <w:divBdr>
                                    <w:top w:val="none" w:sz="0" w:space="0" w:color="auto"/>
                                    <w:left w:val="none" w:sz="0" w:space="0" w:color="auto"/>
                                    <w:bottom w:val="none" w:sz="0" w:space="0" w:color="auto"/>
                                    <w:right w:val="none" w:sz="0" w:space="0" w:color="auto"/>
                                  </w:divBdr>
                                  <w:divsChild>
                                    <w:div w:id="1486317020">
                                      <w:marLeft w:val="0"/>
                                      <w:marRight w:val="0"/>
                                      <w:marTop w:val="0"/>
                                      <w:marBottom w:val="0"/>
                                      <w:divBdr>
                                        <w:top w:val="none" w:sz="0" w:space="0" w:color="auto"/>
                                        <w:left w:val="none" w:sz="0" w:space="0" w:color="auto"/>
                                        <w:bottom w:val="none" w:sz="0" w:space="0" w:color="auto"/>
                                        <w:right w:val="none" w:sz="0" w:space="0" w:color="auto"/>
                                      </w:divBdr>
                                      <w:divsChild>
                                        <w:div w:id="1558395443">
                                          <w:marLeft w:val="0"/>
                                          <w:marRight w:val="0"/>
                                          <w:marTop w:val="0"/>
                                          <w:marBottom w:val="0"/>
                                          <w:divBdr>
                                            <w:top w:val="none" w:sz="0" w:space="0" w:color="auto"/>
                                            <w:left w:val="none" w:sz="0" w:space="0" w:color="auto"/>
                                            <w:bottom w:val="none" w:sz="0" w:space="0" w:color="auto"/>
                                            <w:right w:val="none" w:sz="0" w:space="0" w:color="auto"/>
                                          </w:divBdr>
                                          <w:divsChild>
                                            <w:div w:id="177277491">
                                              <w:marLeft w:val="0"/>
                                              <w:marRight w:val="0"/>
                                              <w:marTop w:val="0"/>
                                              <w:marBottom w:val="0"/>
                                              <w:divBdr>
                                                <w:top w:val="none" w:sz="0" w:space="0" w:color="auto"/>
                                                <w:left w:val="none" w:sz="0" w:space="0" w:color="auto"/>
                                                <w:bottom w:val="single" w:sz="6" w:space="0" w:color="E5E3E3"/>
                                                <w:right w:val="none" w:sz="0" w:space="0" w:color="auto"/>
                                              </w:divBdr>
                                              <w:divsChild>
                                                <w:div w:id="585187489">
                                                  <w:marLeft w:val="0"/>
                                                  <w:marRight w:val="0"/>
                                                  <w:marTop w:val="0"/>
                                                  <w:marBottom w:val="0"/>
                                                  <w:divBdr>
                                                    <w:top w:val="none" w:sz="0" w:space="0" w:color="auto"/>
                                                    <w:left w:val="none" w:sz="0" w:space="0" w:color="auto"/>
                                                    <w:bottom w:val="none" w:sz="0" w:space="0" w:color="auto"/>
                                                    <w:right w:val="none" w:sz="0" w:space="0" w:color="auto"/>
                                                  </w:divBdr>
                                                  <w:divsChild>
                                                    <w:div w:id="1525168013">
                                                      <w:marLeft w:val="0"/>
                                                      <w:marRight w:val="0"/>
                                                      <w:marTop w:val="0"/>
                                                      <w:marBottom w:val="0"/>
                                                      <w:divBdr>
                                                        <w:top w:val="none" w:sz="0" w:space="0" w:color="auto"/>
                                                        <w:left w:val="none" w:sz="0" w:space="0" w:color="auto"/>
                                                        <w:bottom w:val="none" w:sz="0" w:space="0" w:color="auto"/>
                                                        <w:right w:val="none" w:sz="0" w:space="0" w:color="auto"/>
                                                      </w:divBdr>
                                                      <w:divsChild>
                                                        <w:div w:id="981885097">
                                                          <w:marLeft w:val="0"/>
                                                          <w:marRight w:val="105"/>
                                                          <w:marTop w:val="150"/>
                                                          <w:marBottom w:val="150"/>
                                                          <w:divBdr>
                                                            <w:top w:val="none" w:sz="0" w:space="0" w:color="auto"/>
                                                            <w:left w:val="none" w:sz="0" w:space="0" w:color="auto"/>
                                                            <w:bottom w:val="none" w:sz="0" w:space="0" w:color="auto"/>
                                                            <w:right w:val="none" w:sz="0" w:space="0" w:color="auto"/>
                                                          </w:divBdr>
                                                          <w:divsChild>
                                                            <w:div w:id="601306060">
                                                              <w:marLeft w:val="0"/>
                                                              <w:marRight w:val="0"/>
                                                              <w:marTop w:val="735"/>
                                                              <w:marBottom w:val="0"/>
                                                              <w:divBdr>
                                                                <w:top w:val="none" w:sz="0" w:space="0" w:color="auto"/>
                                                                <w:left w:val="none" w:sz="0" w:space="0" w:color="auto"/>
                                                                <w:bottom w:val="none" w:sz="0" w:space="0" w:color="auto"/>
                                                                <w:right w:val="none" w:sz="0" w:space="0" w:color="auto"/>
                                                              </w:divBdr>
                                                              <w:divsChild>
                                                                <w:div w:id="1297679178">
                                                                  <w:marLeft w:val="150"/>
                                                                  <w:marRight w:val="0"/>
                                                                  <w:marTop w:val="0"/>
                                                                  <w:marBottom w:val="0"/>
                                                                  <w:divBdr>
                                                                    <w:top w:val="none" w:sz="0" w:space="0" w:color="auto"/>
                                                                    <w:left w:val="none" w:sz="0" w:space="0" w:color="auto"/>
                                                                    <w:bottom w:val="none" w:sz="0" w:space="0" w:color="auto"/>
                                                                    <w:right w:val="none" w:sz="0" w:space="0" w:color="auto"/>
                                                                  </w:divBdr>
                                                                  <w:divsChild>
                                                                    <w:div w:id="74402656">
                                                                      <w:marLeft w:val="0"/>
                                                                      <w:marRight w:val="0"/>
                                                                      <w:marTop w:val="0"/>
                                                                      <w:marBottom w:val="0"/>
                                                                      <w:divBdr>
                                                                        <w:top w:val="none" w:sz="0" w:space="0" w:color="auto"/>
                                                                        <w:left w:val="none" w:sz="0" w:space="0" w:color="auto"/>
                                                                        <w:bottom w:val="none" w:sz="0" w:space="0" w:color="auto"/>
                                                                        <w:right w:val="none" w:sz="0" w:space="0" w:color="auto"/>
                                                                      </w:divBdr>
                                                                      <w:divsChild>
                                                                        <w:div w:id="1441143396">
                                                                          <w:marLeft w:val="450"/>
                                                                          <w:marRight w:val="450"/>
                                                                          <w:marTop w:val="0"/>
                                                                          <w:marBottom w:val="0"/>
                                                                          <w:divBdr>
                                                                            <w:top w:val="none" w:sz="0" w:space="0" w:color="auto"/>
                                                                            <w:left w:val="none" w:sz="0" w:space="0" w:color="auto"/>
                                                                            <w:bottom w:val="none" w:sz="0" w:space="0" w:color="auto"/>
                                                                            <w:right w:val="none" w:sz="0" w:space="0" w:color="auto"/>
                                                                          </w:divBdr>
                                                                          <w:divsChild>
                                                                            <w:div w:id="271865344">
                                                                              <w:marLeft w:val="0"/>
                                                                              <w:marRight w:val="0"/>
                                                                              <w:marTop w:val="0"/>
                                                                              <w:marBottom w:val="0"/>
                                                                              <w:divBdr>
                                                                                <w:top w:val="none" w:sz="0" w:space="0" w:color="auto"/>
                                                                                <w:left w:val="none" w:sz="0" w:space="0" w:color="auto"/>
                                                                                <w:bottom w:val="none" w:sz="0" w:space="0" w:color="auto"/>
                                                                                <w:right w:val="none" w:sz="0" w:space="0" w:color="auto"/>
                                                                              </w:divBdr>
                                                                              <w:divsChild>
                                                                                <w:div w:id="297299776">
                                                                                  <w:marLeft w:val="0"/>
                                                                                  <w:marRight w:val="0"/>
                                                                                  <w:marTop w:val="0"/>
                                                                                  <w:marBottom w:val="300"/>
                                                                                  <w:divBdr>
                                                                                    <w:top w:val="none" w:sz="0" w:space="0" w:color="auto"/>
                                                                                    <w:left w:val="none" w:sz="0" w:space="0" w:color="auto"/>
                                                                                    <w:bottom w:val="none" w:sz="0" w:space="0" w:color="auto"/>
                                                                                    <w:right w:val="none" w:sz="0" w:space="0" w:color="auto"/>
                                                                                  </w:divBdr>
                                                                                  <w:divsChild>
                                                                                    <w:div w:id="2012678455">
                                                                                      <w:marLeft w:val="0"/>
                                                                                      <w:marRight w:val="0"/>
                                                                                      <w:marTop w:val="0"/>
                                                                                      <w:marBottom w:val="0"/>
                                                                                      <w:divBdr>
                                                                                        <w:top w:val="none" w:sz="0" w:space="0" w:color="auto"/>
                                                                                        <w:left w:val="none" w:sz="0" w:space="0" w:color="auto"/>
                                                                                        <w:bottom w:val="none" w:sz="0" w:space="0" w:color="auto"/>
                                                                                        <w:right w:val="none" w:sz="0" w:space="0" w:color="auto"/>
                                                                                      </w:divBdr>
                                                                                      <w:divsChild>
                                                                                        <w:div w:id="1896504433">
                                                                                          <w:marLeft w:val="0"/>
                                                                                          <w:marRight w:val="0"/>
                                                                                          <w:marTop w:val="0"/>
                                                                                          <w:marBottom w:val="0"/>
                                                                                          <w:divBdr>
                                                                                            <w:top w:val="none" w:sz="0" w:space="0" w:color="auto"/>
                                                                                            <w:left w:val="none" w:sz="0" w:space="0" w:color="auto"/>
                                                                                            <w:bottom w:val="none" w:sz="0" w:space="0" w:color="auto"/>
                                                                                            <w:right w:val="none" w:sz="0" w:space="0" w:color="auto"/>
                                                                                          </w:divBdr>
                                                                                          <w:divsChild>
                                                                                            <w:div w:id="187910265">
                                                                                              <w:marLeft w:val="0"/>
                                                                                              <w:marRight w:val="0"/>
                                                                                              <w:marTop w:val="0"/>
                                                                                              <w:marBottom w:val="0"/>
                                                                                              <w:divBdr>
                                                                                                <w:top w:val="none" w:sz="0" w:space="0" w:color="auto"/>
                                                                                                <w:left w:val="none" w:sz="0" w:space="0" w:color="auto"/>
                                                                                                <w:bottom w:val="none" w:sz="0" w:space="0" w:color="auto"/>
                                                                                                <w:right w:val="none" w:sz="0" w:space="0" w:color="auto"/>
                                                                                              </w:divBdr>
                                                                                              <w:divsChild>
                                                                                                <w:div w:id="1492864643">
                                                                                                  <w:marLeft w:val="0"/>
                                                                                                  <w:marRight w:val="0"/>
                                                                                                  <w:marTop w:val="0"/>
                                                                                                  <w:marBottom w:val="0"/>
                                                                                                  <w:divBdr>
                                                                                                    <w:top w:val="none" w:sz="0" w:space="0" w:color="auto"/>
                                                                                                    <w:left w:val="none" w:sz="0" w:space="0" w:color="auto"/>
                                                                                                    <w:bottom w:val="none" w:sz="0" w:space="0" w:color="auto"/>
                                                                                                    <w:right w:val="none" w:sz="0" w:space="0" w:color="auto"/>
                                                                                                  </w:divBdr>
                                                                                                  <w:divsChild>
                                                                                                    <w:div w:id="1282885376">
                                                                                                      <w:marLeft w:val="0"/>
                                                                                                      <w:marRight w:val="0"/>
                                                                                                      <w:marTop w:val="0"/>
                                                                                                      <w:marBottom w:val="0"/>
                                                                                                      <w:divBdr>
                                                                                                        <w:top w:val="none" w:sz="0" w:space="0" w:color="auto"/>
                                                                                                        <w:left w:val="none" w:sz="0" w:space="0" w:color="auto"/>
                                                                                                        <w:bottom w:val="none" w:sz="0" w:space="0" w:color="auto"/>
                                                                                                        <w:right w:val="none" w:sz="0" w:space="0" w:color="auto"/>
                                                                                                      </w:divBdr>
                                                                                                      <w:divsChild>
                                                                                                        <w:div w:id="14505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647763">
      <w:bodyDiv w:val="1"/>
      <w:marLeft w:val="0"/>
      <w:marRight w:val="0"/>
      <w:marTop w:val="0"/>
      <w:marBottom w:val="0"/>
      <w:divBdr>
        <w:top w:val="none" w:sz="0" w:space="0" w:color="auto"/>
        <w:left w:val="none" w:sz="0" w:space="0" w:color="auto"/>
        <w:bottom w:val="none" w:sz="0" w:space="0" w:color="auto"/>
        <w:right w:val="none" w:sz="0" w:space="0" w:color="auto"/>
      </w:divBdr>
    </w:div>
    <w:div w:id="2075816857">
      <w:bodyDiv w:val="1"/>
      <w:marLeft w:val="0"/>
      <w:marRight w:val="0"/>
      <w:marTop w:val="0"/>
      <w:marBottom w:val="0"/>
      <w:divBdr>
        <w:top w:val="none" w:sz="0" w:space="0" w:color="auto"/>
        <w:left w:val="none" w:sz="0" w:space="0" w:color="auto"/>
        <w:bottom w:val="none" w:sz="0" w:space="0" w:color="auto"/>
        <w:right w:val="none" w:sz="0" w:space="0" w:color="auto"/>
      </w:divBdr>
    </w:div>
    <w:div w:id="2084373055">
      <w:bodyDiv w:val="1"/>
      <w:marLeft w:val="0"/>
      <w:marRight w:val="0"/>
      <w:marTop w:val="0"/>
      <w:marBottom w:val="0"/>
      <w:divBdr>
        <w:top w:val="none" w:sz="0" w:space="0" w:color="auto"/>
        <w:left w:val="none" w:sz="0" w:space="0" w:color="auto"/>
        <w:bottom w:val="none" w:sz="0" w:space="0" w:color="auto"/>
        <w:right w:val="none" w:sz="0" w:space="0" w:color="auto"/>
      </w:divBdr>
    </w:div>
    <w:div w:id="2105103320">
      <w:bodyDiv w:val="1"/>
      <w:marLeft w:val="0"/>
      <w:marRight w:val="0"/>
      <w:marTop w:val="0"/>
      <w:marBottom w:val="0"/>
      <w:divBdr>
        <w:top w:val="none" w:sz="0" w:space="0" w:color="auto"/>
        <w:left w:val="none" w:sz="0" w:space="0" w:color="auto"/>
        <w:bottom w:val="none" w:sz="0" w:space="0" w:color="auto"/>
        <w:right w:val="none" w:sz="0" w:space="0" w:color="auto"/>
      </w:divBdr>
    </w:div>
    <w:div w:id="2114203436">
      <w:bodyDiv w:val="1"/>
      <w:marLeft w:val="0"/>
      <w:marRight w:val="0"/>
      <w:marTop w:val="0"/>
      <w:marBottom w:val="0"/>
      <w:divBdr>
        <w:top w:val="none" w:sz="0" w:space="0" w:color="auto"/>
        <w:left w:val="none" w:sz="0" w:space="0" w:color="auto"/>
        <w:bottom w:val="none" w:sz="0" w:space="0" w:color="auto"/>
        <w:right w:val="none" w:sz="0" w:space="0" w:color="auto"/>
      </w:divBdr>
    </w:div>
    <w:div w:id="2115589340">
      <w:bodyDiv w:val="1"/>
      <w:marLeft w:val="0"/>
      <w:marRight w:val="0"/>
      <w:marTop w:val="0"/>
      <w:marBottom w:val="0"/>
      <w:divBdr>
        <w:top w:val="none" w:sz="0" w:space="0" w:color="auto"/>
        <w:left w:val="none" w:sz="0" w:space="0" w:color="auto"/>
        <w:bottom w:val="none" w:sz="0" w:space="0" w:color="auto"/>
        <w:right w:val="none" w:sz="0" w:space="0" w:color="auto"/>
      </w:divBdr>
      <w:divsChild>
        <w:div w:id="2014067916">
          <w:marLeft w:val="0"/>
          <w:marRight w:val="0"/>
          <w:marTop w:val="0"/>
          <w:marBottom w:val="0"/>
          <w:divBdr>
            <w:top w:val="none" w:sz="0" w:space="0" w:color="auto"/>
            <w:left w:val="none" w:sz="0" w:space="0" w:color="auto"/>
            <w:bottom w:val="none" w:sz="0" w:space="0" w:color="auto"/>
            <w:right w:val="none" w:sz="0" w:space="0" w:color="auto"/>
          </w:divBdr>
          <w:divsChild>
            <w:div w:id="261305644">
              <w:marLeft w:val="0"/>
              <w:marRight w:val="0"/>
              <w:marTop w:val="0"/>
              <w:marBottom w:val="0"/>
              <w:divBdr>
                <w:top w:val="none" w:sz="0" w:space="0" w:color="auto"/>
                <w:left w:val="none" w:sz="0" w:space="0" w:color="auto"/>
                <w:bottom w:val="none" w:sz="0" w:space="0" w:color="auto"/>
                <w:right w:val="none" w:sz="0" w:space="0" w:color="auto"/>
              </w:divBdr>
              <w:divsChild>
                <w:div w:id="2051566703">
                  <w:marLeft w:val="0"/>
                  <w:marRight w:val="0"/>
                  <w:marTop w:val="0"/>
                  <w:marBottom w:val="0"/>
                  <w:divBdr>
                    <w:top w:val="none" w:sz="0" w:space="0" w:color="auto"/>
                    <w:left w:val="none" w:sz="0" w:space="0" w:color="auto"/>
                    <w:bottom w:val="none" w:sz="0" w:space="0" w:color="auto"/>
                    <w:right w:val="none" w:sz="0" w:space="0" w:color="auto"/>
                  </w:divBdr>
                  <w:divsChild>
                    <w:div w:id="643195537">
                      <w:marLeft w:val="0"/>
                      <w:marRight w:val="0"/>
                      <w:marTop w:val="0"/>
                      <w:marBottom w:val="0"/>
                      <w:divBdr>
                        <w:top w:val="none" w:sz="0" w:space="0" w:color="auto"/>
                        <w:left w:val="none" w:sz="0" w:space="0" w:color="auto"/>
                        <w:bottom w:val="none" w:sz="0" w:space="0" w:color="auto"/>
                        <w:right w:val="none" w:sz="0" w:space="0" w:color="auto"/>
                      </w:divBdr>
                      <w:divsChild>
                        <w:div w:id="1892035301">
                          <w:marLeft w:val="0"/>
                          <w:marRight w:val="0"/>
                          <w:marTop w:val="0"/>
                          <w:marBottom w:val="0"/>
                          <w:divBdr>
                            <w:top w:val="none" w:sz="0" w:space="0" w:color="auto"/>
                            <w:left w:val="none" w:sz="0" w:space="0" w:color="auto"/>
                            <w:bottom w:val="none" w:sz="0" w:space="0" w:color="auto"/>
                            <w:right w:val="none" w:sz="0" w:space="0" w:color="auto"/>
                          </w:divBdr>
                          <w:divsChild>
                            <w:div w:id="515703474">
                              <w:marLeft w:val="0"/>
                              <w:marRight w:val="0"/>
                              <w:marTop w:val="0"/>
                              <w:marBottom w:val="0"/>
                              <w:divBdr>
                                <w:top w:val="none" w:sz="0" w:space="0" w:color="auto"/>
                                <w:left w:val="none" w:sz="0" w:space="0" w:color="auto"/>
                                <w:bottom w:val="none" w:sz="0" w:space="0" w:color="auto"/>
                                <w:right w:val="none" w:sz="0" w:space="0" w:color="auto"/>
                              </w:divBdr>
                              <w:divsChild>
                                <w:div w:id="506483745">
                                  <w:marLeft w:val="0"/>
                                  <w:marRight w:val="0"/>
                                  <w:marTop w:val="0"/>
                                  <w:marBottom w:val="0"/>
                                  <w:divBdr>
                                    <w:top w:val="none" w:sz="0" w:space="0" w:color="auto"/>
                                    <w:left w:val="none" w:sz="0" w:space="0" w:color="auto"/>
                                    <w:bottom w:val="none" w:sz="0" w:space="0" w:color="auto"/>
                                    <w:right w:val="none" w:sz="0" w:space="0" w:color="auto"/>
                                  </w:divBdr>
                                  <w:divsChild>
                                    <w:div w:id="274602353">
                                      <w:marLeft w:val="0"/>
                                      <w:marRight w:val="0"/>
                                      <w:marTop w:val="0"/>
                                      <w:marBottom w:val="0"/>
                                      <w:divBdr>
                                        <w:top w:val="none" w:sz="0" w:space="0" w:color="auto"/>
                                        <w:left w:val="none" w:sz="0" w:space="0" w:color="auto"/>
                                        <w:bottom w:val="none" w:sz="0" w:space="0" w:color="auto"/>
                                        <w:right w:val="none" w:sz="0" w:space="0" w:color="auto"/>
                                      </w:divBdr>
                                      <w:divsChild>
                                        <w:div w:id="1715886707">
                                          <w:marLeft w:val="0"/>
                                          <w:marRight w:val="0"/>
                                          <w:marTop w:val="0"/>
                                          <w:marBottom w:val="0"/>
                                          <w:divBdr>
                                            <w:top w:val="none" w:sz="0" w:space="0" w:color="auto"/>
                                            <w:left w:val="none" w:sz="0" w:space="0" w:color="auto"/>
                                            <w:bottom w:val="none" w:sz="0" w:space="0" w:color="auto"/>
                                            <w:right w:val="none" w:sz="0" w:space="0" w:color="auto"/>
                                          </w:divBdr>
                                          <w:divsChild>
                                            <w:div w:id="672996370">
                                              <w:marLeft w:val="0"/>
                                              <w:marRight w:val="0"/>
                                              <w:marTop w:val="0"/>
                                              <w:marBottom w:val="0"/>
                                              <w:divBdr>
                                                <w:top w:val="none" w:sz="0" w:space="0" w:color="auto"/>
                                                <w:left w:val="none" w:sz="0" w:space="0" w:color="auto"/>
                                                <w:bottom w:val="single" w:sz="6" w:space="0" w:color="E5E3E3"/>
                                                <w:right w:val="none" w:sz="0" w:space="0" w:color="auto"/>
                                              </w:divBdr>
                                              <w:divsChild>
                                                <w:div w:id="2105371960">
                                                  <w:marLeft w:val="0"/>
                                                  <w:marRight w:val="0"/>
                                                  <w:marTop w:val="0"/>
                                                  <w:marBottom w:val="0"/>
                                                  <w:divBdr>
                                                    <w:top w:val="none" w:sz="0" w:space="0" w:color="auto"/>
                                                    <w:left w:val="none" w:sz="0" w:space="0" w:color="auto"/>
                                                    <w:bottom w:val="none" w:sz="0" w:space="0" w:color="auto"/>
                                                    <w:right w:val="none" w:sz="0" w:space="0" w:color="auto"/>
                                                  </w:divBdr>
                                                  <w:divsChild>
                                                    <w:div w:id="697507001">
                                                      <w:marLeft w:val="0"/>
                                                      <w:marRight w:val="0"/>
                                                      <w:marTop w:val="0"/>
                                                      <w:marBottom w:val="0"/>
                                                      <w:divBdr>
                                                        <w:top w:val="none" w:sz="0" w:space="0" w:color="auto"/>
                                                        <w:left w:val="none" w:sz="0" w:space="0" w:color="auto"/>
                                                        <w:bottom w:val="none" w:sz="0" w:space="0" w:color="auto"/>
                                                        <w:right w:val="none" w:sz="0" w:space="0" w:color="auto"/>
                                                      </w:divBdr>
                                                      <w:divsChild>
                                                        <w:div w:id="1180851191">
                                                          <w:marLeft w:val="0"/>
                                                          <w:marRight w:val="105"/>
                                                          <w:marTop w:val="150"/>
                                                          <w:marBottom w:val="150"/>
                                                          <w:divBdr>
                                                            <w:top w:val="none" w:sz="0" w:space="0" w:color="auto"/>
                                                            <w:left w:val="none" w:sz="0" w:space="0" w:color="auto"/>
                                                            <w:bottom w:val="none" w:sz="0" w:space="0" w:color="auto"/>
                                                            <w:right w:val="none" w:sz="0" w:space="0" w:color="auto"/>
                                                          </w:divBdr>
                                                          <w:divsChild>
                                                            <w:div w:id="485588279">
                                                              <w:marLeft w:val="0"/>
                                                              <w:marRight w:val="0"/>
                                                              <w:marTop w:val="735"/>
                                                              <w:marBottom w:val="0"/>
                                                              <w:divBdr>
                                                                <w:top w:val="none" w:sz="0" w:space="0" w:color="auto"/>
                                                                <w:left w:val="none" w:sz="0" w:space="0" w:color="auto"/>
                                                                <w:bottom w:val="none" w:sz="0" w:space="0" w:color="auto"/>
                                                                <w:right w:val="none" w:sz="0" w:space="0" w:color="auto"/>
                                                              </w:divBdr>
                                                              <w:divsChild>
                                                                <w:div w:id="784544068">
                                                                  <w:marLeft w:val="150"/>
                                                                  <w:marRight w:val="0"/>
                                                                  <w:marTop w:val="0"/>
                                                                  <w:marBottom w:val="0"/>
                                                                  <w:divBdr>
                                                                    <w:top w:val="none" w:sz="0" w:space="0" w:color="auto"/>
                                                                    <w:left w:val="none" w:sz="0" w:space="0" w:color="auto"/>
                                                                    <w:bottom w:val="none" w:sz="0" w:space="0" w:color="auto"/>
                                                                    <w:right w:val="none" w:sz="0" w:space="0" w:color="auto"/>
                                                                  </w:divBdr>
                                                                  <w:divsChild>
                                                                    <w:div w:id="961882646">
                                                                      <w:marLeft w:val="0"/>
                                                                      <w:marRight w:val="0"/>
                                                                      <w:marTop w:val="0"/>
                                                                      <w:marBottom w:val="0"/>
                                                                      <w:divBdr>
                                                                        <w:top w:val="none" w:sz="0" w:space="0" w:color="auto"/>
                                                                        <w:left w:val="none" w:sz="0" w:space="0" w:color="auto"/>
                                                                        <w:bottom w:val="none" w:sz="0" w:space="0" w:color="auto"/>
                                                                        <w:right w:val="none" w:sz="0" w:space="0" w:color="auto"/>
                                                                      </w:divBdr>
                                                                      <w:divsChild>
                                                                        <w:div w:id="263464650">
                                                                          <w:marLeft w:val="450"/>
                                                                          <w:marRight w:val="450"/>
                                                                          <w:marTop w:val="0"/>
                                                                          <w:marBottom w:val="0"/>
                                                                          <w:divBdr>
                                                                            <w:top w:val="none" w:sz="0" w:space="0" w:color="auto"/>
                                                                            <w:left w:val="none" w:sz="0" w:space="0" w:color="auto"/>
                                                                            <w:bottom w:val="none" w:sz="0" w:space="0" w:color="auto"/>
                                                                            <w:right w:val="none" w:sz="0" w:space="0" w:color="auto"/>
                                                                          </w:divBdr>
                                                                          <w:divsChild>
                                                                            <w:div w:id="1342661713">
                                                                              <w:marLeft w:val="0"/>
                                                                              <w:marRight w:val="0"/>
                                                                              <w:marTop w:val="0"/>
                                                                              <w:marBottom w:val="0"/>
                                                                              <w:divBdr>
                                                                                <w:top w:val="none" w:sz="0" w:space="0" w:color="auto"/>
                                                                                <w:left w:val="none" w:sz="0" w:space="0" w:color="auto"/>
                                                                                <w:bottom w:val="none" w:sz="0" w:space="0" w:color="auto"/>
                                                                                <w:right w:val="none" w:sz="0" w:space="0" w:color="auto"/>
                                                                              </w:divBdr>
                                                                              <w:divsChild>
                                                                                <w:div w:id="1340739350">
                                                                                  <w:marLeft w:val="0"/>
                                                                                  <w:marRight w:val="0"/>
                                                                                  <w:marTop w:val="0"/>
                                                                                  <w:marBottom w:val="300"/>
                                                                                  <w:divBdr>
                                                                                    <w:top w:val="none" w:sz="0" w:space="0" w:color="auto"/>
                                                                                    <w:left w:val="none" w:sz="0" w:space="0" w:color="auto"/>
                                                                                    <w:bottom w:val="none" w:sz="0" w:space="0" w:color="auto"/>
                                                                                    <w:right w:val="none" w:sz="0" w:space="0" w:color="auto"/>
                                                                                  </w:divBdr>
                                                                                  <w:divsChild>
                                                                                    <w:div w:id="2005467808">
                                                                                      <w:marLeft w:val="0"/>
                                                                                      <w:marRight w:val="0"/>
                                                                                      <w:marTop w:val="0"/>
                                                                                      <w:marBottom w:val="0"/>
                                                                                      <w:divBdr>
                                                                                        <w:top w:val="none" w:sz="0" w:space="0" w:color="auto"/>
                                                                                        <w:left w:val="none" w:sz="0" w:space="0" w:color="auto"/>
                                                                                        <w:bottom w:val="none" w:sz="0" w:space="0" w:color="auto"/>
                                                                                        <w:right w:val="none" w:sz="0" w:space="0" w:color="auto"/>
                                                                                      </w:divBdr>
                                                                                      <w:divsChild>
                                                                                        <w:div w:id="1536116080">
                                                                                          <w:marLeft w:val="0"/>
                                                                                          <w:marRight w:val="0"/>
                                                                                          <w:marTop w:val="0"/>
                                                                                          <w:marBottom w:val="0"/>
                                                                                          <w:divBdr>
                                                                                            <w:top w:val="none" w:sz="0" w:space="0" w:color="auto"/>
                                                                                            <w:left w:val="none" w:sz="0" w:space="0" w:color="auto"/>
                                                                                            <w:bottom w:val="none" w:sz="0" w:space="0" w:color="auto"/>
                                                                                            <w:right w:val="none" w:sz="0" w:space="0" w:color="auto"/>
                                                                                          </w:divBdr>
                                                                                          <w:divsChild>
                                                                                            <w:div w:id="1681589728">
                                                                                              <w:marLeft w:val="0"/>
                                                                                              <w:marRight w:val="0"/>
                                                                                              <w:marTop w:val="0"/>
                                                                                              <w:marBottom w:val="0"/>
                                                                                              <w:divBdr>
                                                                                                <w:top w:val="none" w:sz="0" w:space="0" w:color="auto"/>
                                                                                                <w:left w:val="none" w:sz="0" w:space="0" w:color="auto"/>
                                                                                                <w:bottom w:val="none" w:sz="0" w:space="0" w:color="auto"/>
                                                                                                <w:right w:val="none" w:sz="0" w:space="0" w:color="auto"/>
                                                                                              </w:divBdr>
                                                                                              <w:divsChild>
                                                                                                <w:div w:id="1564831481">
                                                                                                  <w:marLeft w:val="0"/>
                                                                                                  <w:marRight w:val="0"/>
                                                                                                  <w:marTop w:val="0"/>
                                                                                                  <w:marBottom w:val="0"/>
                                                                                                  <w:divBdr>
                                                                                                    <w:top w:val="none" w:sz="0" w:space="0" w:color="auto"/>
                                                                                                    <w:left w:val="none" w:sz="0" w:space="0" w:color="auto"/>
                                                                                                    <w:bottom w:val="none" w:sz="0" w:space="0" w:color="auto"/>
                                                                                                    <w:right w:val="none" w:sz="0" w:space="0" w:color="auto"/>
                                                                                                  </w:divBdr>
                                                                                                  <w:divsChild>
                                                                                                    <w:div w:id="689138935">
                                                                                                      <w:marLeft w:val="0"/>
                                                                                                      <w:marRight w:val="0"/>
                                                                                                      <w:marTop w:val="0"/>
                                                                                                      <w:marBottom w:val="0"/>
                                                                                                      <w:divBdr>
                                                                                                        <w:top w:val="none" w:sz="0" w:space="0" w:color="auto"/>
                                                                                                        <w:left w:val="none" w:sz="0" w:space="0" w:color="auto"/>
                                                                                                        <w:bottom w:val="none" w:sz="0" w:space="0" w:color="auto"/>
                                                                                                        <w:right w:val="none" w:sz="0" w:space="0" w:color="auto"/>
                                                                                                      </w:divBdr>
                                                                                                      <w:divsChild>
                                                                                                        <w:div w:id="1517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051125">
      <w:bodyDiv w:val="1"/>
      <w:marLeft w:val="0"/>
      <w:marRight w:val="0"/>
      <w:marTop w:val="0"/>
      <w:marBottom w:val="0"/>
      <w:divBdr>
        <w:top w:val="none" w:sz="0" w:space="0" w:color="auto"/>
        <w:left w:val="none" w:sz="0" w:space="0" w:color="auto"/>
        <w:bottom w:val="none" w:sz="0" w:space="0" w:color="auto"/>
        <w:right w:val="none" w:sz="0" w:space="0" w:color="auto"/>
      </w:divBdr>
    </w:div>
    <w:div w:id="2141530664">
      <w:bodyDiv w:val="1"/>
      <w:marLeft w:val="0"/>
      <w:marRight w:val="0"/>
      <w:marTop w:val="0"/>
      <w:marBottom w:val="0"/>
      <w:divBdr>
        <w:top w:val="none" w:sz="0" w:space="0" w:color="auto"/>
        <w:left w:val="none" w:sz="0" w:space="0" w:color="auto"/>
        <w:bottom w:val="none" w:sz="0" w:space="0" w:color="auto"/>
        <w:right w:val="none" w:sz="0" w:space="0" w:color="auto"/>
      </w:divBdr>
    </w:div>
    <w:div w:id="21434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Cochlan@aberdeencity.gov.uk"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planningaberdeen.org.uk/wp-content/uploads/2019/02/Final-Draft-LOIP-2016-26-web-version.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planningaberdeen.org.uk/wp-content/uploads/2019/04/CPA-Board-Agenda-010519-1.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communityplanningaberdeen.org.uk/wp-content/uploads/2014/04/CPA-Board-Agenda-27021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agwalking.com/condition/runny-no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0BCF-793A-4F58-A5C9-C4D68F39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3740</Words>
  <Characters>21318</Characters>
  <Application>Microsoft Office Word</Application>
  <DocSecurity>0</DocSecurity>
  <Lines>177</Lines>
  <Paragraphs>50</Paragraphs>
  <ScaleCrop>false</ScaleCrop>
  <Company>Aberdeen City Council</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Michelle Cochlan</cp:lastModifiedBy>
  <cp:revision>246</cp:revision>
  <cp:lastPrinted>2019-01-28T18:15:00Z</cp:lastPrinted>
  <dcterms:created xsi:type="dcterms:W3CDTF">2019-06-07T17:05:00Z</dcterms:created>
  <dcterms:modified xsi:type="dcterms:W3CDTF">2019-06-21T13:39:00Z</dcterms:modified>
</cp:coreProperties>
</file>