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A0FF" w14:textId="77777777" w:rsidR="007409B9" w:rsidRDefault="007409B9" w:rsidP="007409B9">
      <w:pPr>
        <w:pStyle w:val="ListParagraph"/>
        <w:spacing w:after="0" w:line="240" w:lineRule="auto"/>
        <w:ind w:left="360" w:hanging="360"/>
        <w:rPr>
          <w:color w:val="31849B" w:themeColor="accent5" w:themeShade="BF"/>
          <w:sz w:val="24"/>
          <w:szCs w:val="24"/>
        </w:rPr>
      </w:pPr>
    </w:p>
    <w:p w14:paraId="61D2DFE4" w14:textId="77A064AF" w:rsidR="00230D8B" w:rsidRPr="00A94A50" w:rsidRDefault="00230D8B" w:rsidP="00230D8B">
      <w:pPr>
        <w:spacing w:after="0" w:line="240" w:lineRule="auto"/>
        <w:textAlignment w:val="baseline"/>
        <w:rPr>
          <w:rFonts w:ascii="Arial" w:eastAsia="Times New Roman" w:hAnsi="Arial" w:cs="Arial"/>
          <w:b/>
          <w:bCs/>
          <w:sz w:val="28"/>
          <w:szCs w:val="28"/>
          <w:lang w:eastAsia="en-GB"/>
        </w:rPr>
      </w:pPr>
      <w:r>
        <w:rPr>
          <w:rFonts w:ascii="Arial" w:eastAsia="Times New Roman" w:hAnsi="Arial" w:cs="Arial"/>
          <w:b/>
          <w:bCs/>
          <w:sz w:val="28"/>
          <w:szCs w:val="28"/>
          <w:lang w:eastAsia="en-GB"/>
        </w:rPr>
        <w:t>13.1</w:t>
      </w:r>
      <w:r w:rsidRPr="00A94A50">
        <w:rPr>
          <w:rFonts w:ascii="Arial" w:eastAsia="Times New Roman" w:hAnsi="Arial" w:cs="Arial"/>
          <w:b/>
          <w:bCs/>
          <w:sz w:val="28"/>
          <w:szCs w:val="28"/>
          <w:lang w:eastAsia="en-GB"/>
        </w:rPr>
        <w:t xml:space="preserve"> </w:t>
      </w:r>
      <w:r w:rsidR="00017F4D">
        <w:rPr>
          <w:rFonts w:ascii="Arial" w:eastAsia="Times New Roman" w:hAnsi="Arial" w:cs="Arial"/>
          <w:b/>
          <w:bCs/>
          <w:sz w:val="28"/>
          <w:szCs w:val="28"/>
          <w:lang w:eastAsia="en-GB"/>
        </w:rPr>
        <w:t>Workplaces growing together</w:t>
      </w:r>
    </w:p>
    <w:p w14:paraId="23EBADF6" w14:textId="77777777" w:rsidR="00BB6173" w:rsidRDefault="00BB6173" w:rsidP="007409B9">
      <w:pPr>
        <w:pStyle w:val="ListParagraph"/>
        <w:spacing w:after="0" w:line="240" w:lineRule="auto"/>
        <w:ind w:left="360" w:hanging="360"/>
        <w:rPr>
          <w:rFonts w:ascii="Arial" w:hAnsi="Arial" w:cs="Arial"/>
          <w:b/>
          <w:noProof/>
          <w:color w:val="31849B" w:themeColor="accent5" w:themeShade="BF"/>
          <w:sz w:val="24"/>
          <w:lang w:eastAsia="en-GB"/>
        </w:rPr>
      </w:pPr>
    </w:p>
    <w:tbl>
      <w:tblPr>
        <w:tblStyle w:val="TableGrid"/>
        <w:tblW w:w="8818" w:type="dxa"/>
        <w:tblInd w:w="108" w:type="dxa"/>
        <w:tblLook w:val="04A0" w:firstRow="1" w:lastRow="0" w:firstColumn="1" w:lastColumn="0" w:noHBand="0" w:noVBand="1"/>
      </w:tblPr>
      <w:tblGrid>
        <w:gridCol w:w="2297"/>
        <w:gridCol w:w="4820"/>
        <w:gridCol w:w="1701"/>
      </w:tblGrid>
      <w:tr w:rsidR="0017662E" w:rsidRPr="000203D8" w14:paraId="16F85A72" w14:textId="77777777" w:rsidTr="005E3655">
        <w:tc>
          <w:tcPr>
            <w:tcW w:w="8818" w:type="dxa"/>
            <w:gridSpan w:val="3"/>
          </w:tcPr>
          <w:p w14:paraId="13CC12C2" w14:textId="64D8346E" w:rsidR="0017662E" w:rsidRPr="00230D8B" w:rsidRDefault="0017662E" w:rsidP="00E50CCB">
            <w:pPr>
              <w:pStyle w:val="ListParagraph"/>
              <w:ind w:left="0"/>
              <w:rPr>
                <w:b/>
                <w:sz w:val="24"/>
                <w:szCs w:val="24"/>
              </w:rPr>
            </w:pPr>
            <w:r w:rsidRPr="00230D8B">
              <w:rPr>
                <w:b/>
                <w:sz w:val="24"/>
                <w:szCs w:val="24"/>
              </w:rPr>
              <w:t>Improvement Project Title:</w:t>
            </w:r>
            <w:r w:rsidR="006B4EFD" w:rsidRPr="00230D8B">
              <w:rPr>
                <w:b/>
                <w:sz w:val="24"/>
                <w:szCs w:val="24"/>
              </w:rPr>
              <w:t xml:space="preserve"> </w:t>
            </w:r>
            <w:r w:rsidR="00696BC8" w:rsidRPr="00230D8B">
              <w:rPr>
                <w:sz w:val="24"/>
                <w:szCs w:val="24"/>
              </w:rPr>
              <w:t>Workplaces Growing Together</w:t>
            </w:r>
          </w:p>
        </w:tc>
      </w:tr>
      <w:tr w:rsidR="0017662E" w:rsidRPr="000203D8" w14:paraId="6B606024" w14:textId="77777777" w:rsidTr="005E3655">
        <w:tc>
          <w:tcPr>
            <w:tcW w:w="8818" w:type="dxa"/>
            <w:gridSpan w:val="3"/>
          </w:tcPr>
          <w:p w14:paraId="50B28335" w14:textId="0AFC744F" w:rsidR="0017662E" w:rsidRPr="00230D8B" w:rsidRDefault="0017662E" w:rsidP="00E50CCB">
            <w:pPr>
              <w:pStyle w:val="ListParagraph"/>
              <w:ind w:left="0"/>
              <w:rPr>
                <w:b/>
                <w:sz w:val="24"/>
                <w:szCs w:val="24"/>
              </w:rPr>
            </w:pPr>
            <w:r w:rsidRPr="00230D8B">
              <w:rPr>
                <w:b/>
                <w:sz w:val="24"/>
                <w:szCs w:val="24"/>
              </w:rPr>
              <w:t>Executive Sponsor (Chair of Outcome Improvement Group):</w:t>
            </w:r>
            <w:r w:rsidR="006B4EFD" w:rsidRPr="00230D8B">
              <w:rPr>
                <w:b/>
                <w:sz w:val="24"/>
                <w:szCs w:val="24"/>
              </w:rPr>
              <w:t xml:space="preserve"> </w:t>
            </w:r>
            <w:r w:rsidR="00696BC8" w:rsidRPr="00230D8B">
              <w:rPr>
                <w:sz w:val="24"/>
                <w:szCs w:val="24"/>
              </w:rPr>
              <w:t>Jillian Evans</w:t>
            </w:r>
          </w:p>
        </w:tc>
      </w:tr>
      <w:tr w:rsidR="0017662E" w:rsidRPr="000203D8" w14:paraId="41AE8890" w14:textId="77777777" w:rsidTr="005E3655">
        <w:tc>
          <w:tcPr>
            <w:tcW w:w="8818" w:type="dxa"/>
            <w:gridSpan w:val="3"/>
          </w:tcPr>
          <w:p w14:paraId="6B5547C0" w14:textId="01E7046E" w:rsidR="0017662E" w:rsidRPr="00230D8B" w:rsidRDefault="0017662E" w:rsidP="00E50CCB">
            <w:pPr>
              <w:pStyle w:val="ListParagraph"/>
              <w:ind w:left="0"/>
              <w:rPr>
                <w:b/>
                <w:sz w:val="24"/>
                <w:szCs w:val="24"/>
              </w:rPr>
            </w:pPr>
            <w:r w:rsidRPr="00230D8B">
              <w:rPr>
                <w:b/>
                <w:sz w:val="24"/>
                <w:szCs w:val="24"/>
              </w:rPr>
              <w:t>Project Lead:</w:t>
            </w:r>
            <w:r w:rsidR="006B4EFD" w:rsidRPr="00230D8B">
              <w:rPr>
                <w:b/>
                <w:sz w:val="24"/>
                <w:szCs w:val="24"/>
              </w:rPr>
              <w:t xml:space="preserve"> </w:t>
            </w:r>
            <w:r w:rsidR="00696BC8" w:rsidRPr="00230D8B">
              <w:rPr>
                <w:sz w:val="24"/>
                <w:szCs w:val="24"/>
              </w:rPr>
              <w:t>Steven Shaw, Environmental Manager</w:t>
            </w:r>
          </w:p>
        </w:tc>
      </w:tr>
      <w:tr w:rsidR="007409B9" w:rsidRPr="000203D8" w14:paraId="5182C664" w14:textId="77777777" w:rsidTr="005E3655">
        <w:tc>
          <w:tcPr>
            <w:tcW w:w="8818" w:type="dxa"/>
            <w:gridSpan w:val="3"/>
          </w:tcPr>
          <w:p w14:paraId="5FB9C0DF" w14:textId="3D77FBDE" w:rsidR="007409B9" w:rsidRPr="00230D8B" w:rsidRDefault="007409B9" w:rsidP="007409B9">
            <w:pPr>
              <w:pStyle w:val="ListParagraph"/>
              <w:ind w:left="0"/>
              <w:rPr>
                <w:b/>
                <w:sz w:val="24"/>
                <w:szCs w:val="24"/>
              </w:rPr>
            </w:pPr>
            <w:r w:rsidRPr="00230D8B">
              <w:rPr>
                <w:b/>
                <w:sz w:val="24"/>
                <w:szCs w:val="24"/>
              </w:rPr>
              <w:t xml:space="preserve">Aim statement </w:t>
            </w:r>
          </w:p>
          <w:p w14:paraId="39AE8EFF" w14:textId="77777777" w:rsidR="00E976E2" w:rsidRPr="00230D8B" w:rsidRDefault="00E976E2" w:rsidP="00E976E2">
            <w:pPr>
              <w:pStyle w:val="ListParagraph"/>
              <w:ind w:left="0"/>
              <w:rPr>
                <w:sz w:val="24"/>
                <w:szCs w:val="24"/>
              </w:rPr>
            </w:pPr>
          </w:p>
          <w:p w14:paraId="5CCC6439" w14:textId="1E4CF9AD" w:rsidR="00B72A38" w:rsidRPr="00230D8B" w:rsidRDefault="00B72A38" w:rsidP="00F27E03">
            <w:pPr>
              <w:rPr>
                <w:sz w:val="24"/>
                <w:szCs w:val="24"/>
              </w:rPr>
            </w:pPr>
            <w:r w:rsidRPr="00230D8B">
              <w:rPr>
                <w:b/>
                <w:sz w:val="24"/>
                <w:szCs w:val="24"/>
              </w:rPr>
              <w:t>Aim:</w:t>
            </w:r>
            <w:r w:rsidRPr="00230D8B">
              <w:rPr>
                <w:sz w:val="24"/>
                <w:szCs w:val="24"/>
              </w:rPr>
              <w:t xml:space="preserve"> </w:t>
            </w:r>
            <w:r w:rsidR="001A6F85" w:rsidRPr="00230D8B">
              <w:rPr>
                <w:b/>
                <w:bCs/>
                <w:sz w:val="24"/>
                <w:szCs w:val="24"/>
              </w:rPr>
              <w:t>Increase community food growing in schools, communities and workplaces by 2021</w:t>
            </w:r>
          </w:p>
          <w:p w14:paraId="31C0950B" w14:textId="0A12F589" w:rsidR="00CB2912" w:rsidRPr="00230D8B" w:rsidRDefault="00CB2912" w:rsidP="00CB2912">
            <w:pPr>
              <w:pStyle w:val="ListParagraph"/>
              <w:ind w:left="0"/>
              <w:rPr>
                <w:sz w:val="24"/>
                <w:szCs w:val="24"/>
              </w:rPr>
            </w:pPr>
            <w:r w:rsidRPr="00230D8B">
              <w:rPr>
                <w:sz w:val="24"/>
                <w:szCs w:val="24"/>
              </w:rPr>
              <w:t xml:space="preserve">Much good work is already taking place with regards to advancing food growing in schools and communities. </w:t>
            </w:r>
            <w:r w:rsidR="00B23372" w:rsidRPr="00230D8B">
              <w:rPr>
                <w:sz w:val="24"/>
                <w:szCs w:val="24"/>
              </w:rPr>
              <w:t>T</w:t>
            </w:r>
            <w:r w:rsidRPr="00230D8B">
              <w:rPr>
                <w:sz w:val="24"/>
                <w:szCs w:val="24"/>
              </w:rPr>
              <w:t xml:space="preserve">his </w:t>
            </w:r>
            <w:r w:rsidR="00B23372" w:rsidRPr="00230D8B">
              <w:rPr>
                <w:sz w:val="24"/>
                <w:szCs w:val="24"/>
              </w:rPr>
              <w:t xml:space="preserve">particular </w:t>
            </w:r>
            <w:r w:rsidRPr="00230D8B">
              <w:rPr>
                <w:sz w:val="24"/>
                <w:szCs w:val="24"/>
              </w:rPr>
              <w:t xml:space="preserve">project aims to focus attention on workplaces which are harder to reach. </w:t>
            </w:r>
          </w:p>
          <w:p w14:paraId="16440AAD" w14:textId="4B5A5581" w:rsidR="00B72A38" w:rsidRPr="00230D8B" w:rsidRDefault="00B72A38" w:rsidP="00F27E03">
            <w:pPr>
              <w:rPr>
                <w:sz w:val="24"/>
                <w:szCs w:val="24"/>
              </w:rPr>
            </w:pPr>
          </w:p>
          <w:p w14:paraId="638F1AB7" w14:textId="07C9D0C5" w:rsidR="00B72A38" w:rsidRPr="00230D8B" w:rsidRDefault="00B72A38" w:rsidP="00F27E03">
            <w:pPr>
              <w:rPr>
                <w:b/>
                <w:sz w:val="24"/>
                <w:szCs w:val="24"/>
              </w:rPr>
            </w:pPr>
            <w:r w:rsidRPr="00230D8B">
              <w:rPr>
                <w:b/>
                <w:sz w:val="24"/>
                <w:szCs w:val="24"/>
              </w:rPr>
              <w:t>Measure:</w:t>
            </w:r>
          </w:p>
          <w:p w14:paraId="4BAECC58" w14:textId="74BEDDD6" w:rsidR="003F1DA0" w:rsidRPr="00230D8B" w:rsidRDefault="003F1DA0" w:rsidP="00F27E03">
            <w:pPr>
              <w:rPr>
                <w:sz w:val="24"/>
                <w:szCs w:val="24"/>
              </w:rPr>
            </w:pPr>
            <w:r w:rsidRPr="00230D8B">
              <w:rPr>
                <w:sz w:val="24"/>
                <w:szCs w:val="24"/>
              </w:rPr>
              <w:t xml:space="preserve">Baseline </w:t>
            </w:r>
            <w:r w:rsidR="00C4032B" w:rsidRPr="00230D8B">
              <w:rPr>
                <w:sz w:val="24"/>
                <w:szCs w:val="24"/>
              </w:rPr>
              <w:t>201</w:t>
            </w:r>
            <w:r w:rsidR="00BA642A" w:rsidRPr="00230D8B">
              <w:rPr>
                <w:sz w:val="24"/>
                <w:szCs w:val="24"/>
              </w:rPr>
              <w:t>9</w:t>
            </w:r>
            <w:r w:rsidR="00C4032B" w:rsidRPr="00230D8B">
              <w:rPr>
                <w:sz w:val="24"/>
                <w:szCs w:val="24"/>
              </w:rPr>
              <w:t>/</w:t>
            </w:r>
            <w:r w:rsidR="00BA642A" w:rsidRPr="00230D8B">
              <w:rPr>
                <w:sz w:val="24"/>
                <w:szCs w:val="24"/>
              </w:rPr>
              <w:t>20</w:t>
            </w:r>
            <w:r w:rsidR="00C4032B" w:rsidRPr="00230D8B">
              <w:rPr>
                <w:sz w:val="24"/>
                <w:szCs w:val="24"/>
              </w:rPr>
              <w:t xml:space="preserve"> </w:t>
            </w:r>
            <w:r w:rsidRPr="00230D8B">
              <w:rPr>
                <w:sz w:val="24"/>
                <w:szCs w:val="24"/>
              </w:rPr>
              <w:t xml:space="preserve">= </w:t>
            </w:r>
            <w:r w:rsidR="005335CF" w:rsidRPr="00230D8B">
              <w:rPr>
                <w:sz w:val="24"/>
                <w:szCs w:val="24"/>
              </w:rPr>
              <w:t>0</w:t>
            </w:r>
            <w:r w:rsidR="0019344E" w:rsidRPr="00230D8B">
              <w:rPr>
                <w:sz w:val="24"/>
                <w:szCs w:val="24"/>
              </w:rPr>
              <w:t xml:space="preserve"> </w:t>
            </w:r>
            <w:r w:rsidR="001A6F85" w:rsidRPr="00230D8B">
              <w:rPr>
                <w:sz w:val="24"/>
                <w:szCs w:val="24"/>
              </w:rPr>
              <w:t>(as far as we know, there are no organised or systematic efforts for food growing</w:t>
            </w:r>
            <w:r w:rsidR="00CB2912" w:rsidRPr="00230D8B">
              <w:rPr>
                <w:sz w:val="24"/>
                <w:szCs w:val="24"/>
              </w:rPr>
              <w:t xml:space="preserve"> in the workplace</w:t>
            </w:r>
            <w:r w:rsidR="00AF0BF0" w:rsidRPr="00230D8B">
              <w:rPr>
                <w:sz w:val="24"/>
                <w:szCs w:val="24"/>
              </w:rPr>
              <w:t xml:space="preserve"> therefore we have no data available).</w:t>
            </w:r>
          </w:p>
          <w:p w14:paraId="08020B93" w14:textId="3F0644F2" w:rsidR="00F27E03" w:rsidRPr="00230D8B" w:rsidRDefault="00C4032B" w:rsidP="00F27E03">
            <w:pPr>
              <w:rPr>
                <w:sz w:val="24"/>
                <w:szCs w:val="24"/>
              </w:rPr>
            </w:pPr>
            <w:r w:rsidRPr="00230D8B">
              <w:rPr>
                <w:sz w:val="24"/>
                <w:szCs w:val="24"/>
              </w:rPr>
              <w:t>Target 2021 = 6</w:t>
            </w:r>
          </w:p>
        </w:tc>
      </w:tr>
      <w:tr w:rsidR="0017662E" w:rsidRPr="000203D8" w14:paraId="3B4EED26" w14:textId="77777777" w:rsidTr="005E3655">
        <w:tc>
          <w:tcPr>
            <w:tcW w:w="8818" w:type="dxa"/>
            <w:gridSpan w:val="3"/>
          </w:tcPr>
          <w:p w14:paraId="2101C8D1" w14:textId="77777777" w:rsidR="0017662E" w:rsidRPr="00230D8B" w:rsidRDefault="0017662E" w:rsidP="0017662E">
            <w:pPr>
              <w:pStyle w:val="ListParagraph"/>
              <w:ind w:left="0"/>
              <w:rPr>
                <w:b/>
                <w:sz w:val="24"/>
                <w:szCs w:val="24"/>
              </w:rPr>
            </w:pPr>
            <w:r w:rsidRPr="00230D8B">
              <w:rPr>
                <w:b/>
                <w:sz w:val="24"/>
                <w:szCs w:val="24"/>
              </w:rPr>
              <w:t>Link to Local Outcome Improvement Plan:</w:t>
            </w:r>
          </w:p>
          <w:p w14:paraId="5D455CE3" w14:textId="1CEA97FA" w:rsidR="00416EE0" w:rsidRPr="00230D8B" w:rsidRDefault="00416EE0" w:rsidP="0017662E">
            <w:pPr>
              <w:pStyle w:val="ListParagraph"/>
              <w:ind w:left="0"/>
              <w:rPr>
                <w:sz w:val="24"/>
                <w:szCs w:val="24"/>
              </w:rPr>
            </w:pPr>
            <w:r w:rsidRPr="00230D8B">
              <w:rPr>
                <w:sz w:val="24"/>
                <w:szCs w:val="24"/>
              </w:rPr>
              <w:t xml:space="preserve">Improvement Project is </w:t>
            </w:r>
            <w:r w:rsidRPr="00230D8B">
              <w:rPr>
                <w:b/>
                <w:sz w:val="24"/>
                <w:szCs w:val="24"/>
              </w:rPr>
              <w:t>direct</w:t>
            </w:r>
            <w:r w:rsidRPr="00230D8B">
              <w:rPr>
                <w:sz w:val="24"/>
                <w:szCs w:val="24"/>
              </w:rPr>
              <w:t xml:space="preserve"> product of:</w:t>
            </w:r>
          </w:p>
          <w:p w14:paraId="6ED51567" w14:textId="77777777" w:rsidR="00AF0BF0" w:rsidRPr="00230D8B" w:rsidRDefault="00AF0BF0" w:rsidP="0017662E">
            <w:pPr>
              <w:pStyle w:val="ListParagraph"/>
              <w:ind w:left="0"/>
              <w:rPr>
                <w:sz w:val="24"/>
                <w:szCs w:val="24"/>
              </w:rPr>
            </w:pPr>
          </w:p>
          <w:p w14:paraId="762DF6DB" w14:textId="06A9015F" w:rsidR="00423315" w:rsidRPr="00230D8B" w:rsidRDefault="00423315" w:rsidP="0017662E">
            <w:pPr>
              <w:pStyle w:val="ListParagraph"/>
              <w:ind w:left="0"/>
              <w:rPr>
                <w:sz w:val="24"/>
                <w:szCs w:val="24"/>
                <w:u w:val="single"/>
              </w:rPr>
            </w:pPr>
            <w:r w:rsidRPr="00230D8B">
              <w:rPr>
                <w:sz w:val="24"/>
                <w:szCs w:val="24"/>
                <w:u w:val="single"/>
              </w:rPr>
              <w:t>Prosperous Place</w:t>
            </w:r>
          </w:p>
          <w:p w14:paraId="527B21F1" w14:textId="77777777" w:rsidR="00391308" w:rsidRPr="00230D8B" w:rsidRDefault="00391308" w:rsidP="0017662E">
            <w:pPr>
              <w:pStyle w:val="ListParagraph"/>
              <w:ind w:left="0"/>
              <w:rPr>
                <w:sz w:val="24"/>
                <w:szCs w:val="24"/>
              </w:rPr>
            </w:pPr>
            <w:r w:rsidRPr="00230D8B">
              <w:rPr>
                <w:sz w:val="24"/>
                <w:szCs w:val="24"/>
              </w:rPr>
              <w:t>Stretch Outcome 13</w:t>
            </w:r>
          </w:p>
          <w:p w14:paraId="011218C2" w14:textId="08184355" w:rsidR="00423315" w:rsidRPr="00230D8B" w:rsidRDefault="00391308" w:rsidP="0017662E">
            <w:pPr>
              <w:pStyle w:val="ListParagraph"/>
              <w:ind w:left="0"/>
              <w:rPr>
                <w:sz w:val="24"/>
                <w:szCs w:val="24"/>
              </w:rPr>
            </w:pPr>
            <w:r w:rsidRPr="00230D8B">
              <w:rPr>
                <w:sz w:val="24"/>
                <w:szCs w:val="24"/>
              </w:rPr>
              <w:t>No one in Aberdeen will go without food due to poverty by 2026</w:t>
            </w:r>
          </w:p>
          <w:p w14:paraId="7DAF2661" w14:textId="77777777" w:rsidR="00391308" w:rsidRPr="00230D8B" w:rsidRDefault="00391308" w:rsidP="007409B9">
            <w:pPr>
              <w:pStyle w:val="ListParagraph"/>
              <w:ind w:left="0"/>
              <w:rPr>
                <w:sz w:val="24"/>
                <w:szCs w:val="24"/>
              </w:rPr>
            </w:pPr>
          </w:p>
          <w:p w14:paraId="61A5A031" w14:textId="77777777" w:rsidR="00391308" w:rsidRPr="00230D8B" w:rsidRDefault="00391308" w:rsidP="007409B9">
            <w:pPr>
              <w:pStyle w:val="ListParagraph"/>
              <w:ind w:left="0"/>
              <w:rPr>
                <w:sz w:val="24"/>
                <w:szCs w:val="24"/>
              </w:rPr>
            </w:pPr>
            <w:r w:rsidRPr="00230D8B">
              <w:rPr>
                <w:sz w:val="24"/>
                <w:szCs w:val="24"/>
              </w:rPr>
              <w:t>Key driver 13.2</w:t>
            </w:r>
          </w:p>
          <w:p w14:paraId="2E4C7DCE" w14:textId="47A5FBCE" w:rsidR="00CD1E61" w:rsidRPr="00230D8B" w:rsidRDefault="00391308" w:rsidP="007409B9">
            <w:pPr>
              <w:pStyle w:val="ListParagraph"/>
              <w:ind w:left="0"/>
              <w:rPr>
                <w:sz w:val="24"/>
                <w:szCs w:val="24"/>
              </w:rPr>
            </w:pPr>
            <w:r w:rsidRPr="00230D8B">
              <w:rPr>
                <w:sz w:val="24"/>
                <w:szCs w:val="24"/>
              </w:rPr>
              <w:t>Developing and supporting community efforts in making our green space productive and resilient.</w:t>
            </w:r>
          </w:p>
          <w:p w14:paraId="1CDDBC6F" w14:textId="77777777" w:rsidR="00391308" w:rsidRPr="00230D8B" w:rsidRDefault="00391308" w:rsidP="007409B9">
            <w:pPr>
              <w:pStyle w:val="ListParagraph"/>
              <w:ind w:left="0"/>
              <w:rPr>
                <w:sz w:val="24"/>
                <w:szCs w:val="24"/>
              </w:rPr>
            </w:pPr>
          </w:p>
          <w:p w14:paraId="069DD92C" w14:textId="3B6B425D" w:rsidR="00391308" w:rsidRPr="00230D8B" w:rsidRDefault="00391308" w:rsidP="007409B9">
            <w:pPr>
              <w:pStyle w:val="ListParagraph"/>
              <w:ind w:left="0"/>
              <w:rPr>
                <w:sz w:val="24"/>
                <w:szCs w:val="24"/>
              </w:rPr>
            </w:pPr>
            <w:r w:rsidRPr="00230D8B">
              <w:rPr>
                <w:sz w:val="24"/>
                <w:szCs w:val="24"/>
              </w:rPr>
              <w:t>Improvement Project Aim</w:t>
            </w:r>
          </w:p>
          <w:p w14:paraId="448DB8A6" w14:textId="30418999" w:rsidR="00391308" w:rsidRPr="00230D8B" w:rsidRDefault="00391308" w:rsidP="007409B9">
            <w:pPr>
              <w:pStyle w:val="ListParagraph"/>
              <w:ind w:left="0"/>
              <w:rPr>
                <w:sz w:val="24"/>
                <w:szCs w:val="24"/>
              </w:rPr>
            </w:pPr>
            <w:r w:rsidRPr="00230D8B">
              <w:rPr>
                <w:sz w:val="24"/>
                <w:szCs w:val="24"/>
              </w:rPr>
              <w:t>Increase community food growing in schools, communities and workplaces by 2021.</w:t>
            </w:r>
          </w:p>
          <w:p w14:paraId="5D488FB7" w14:textId="43BE5737" w:rsidR="00416EE0" w:rsidRPr="00230D8B" w:rsidRDefault="00416EE0" w:rsidP="007409B9">
            <w:pPr>
              <w:pStyle w:val="ListParagraph"/>
              <w:ind w:left="0"/>
              <w:rPr>
                <w:sz w:val="24"/>
                <w:szCs w:val="24"/>
                <w:u w:val="single"/>
              </w:rPr>
            </w:pPr>
          </w:p>
          <w:p w14:paraId="7BE33D8F" w14:textId="23FAE0D0" w:rsidR="00416EE0" w:rsidRPr="00230D8B" w:rsidRDefault="00416EE0" w:rsidP="00416EE0">
            <w:pPr>
              <w:pStyle w:val="ListParagraph"/>
              <w:ind w:left="0"/>
              <w:rPr>
                <w:sz w:val="24"/>
                <w:szCs w:val="24"/>
              </w:rPr>
            </w:pPr>
            <w:r w:rsidRPr="00230D8B">
              <w:rPr>
                <w:sz w:val="24"/>
                <w:szCs w:val="24"/>
              </w:rPr>
              <w:t xml:space="preserve">Improvement Project has </w:t>
            </w:r>
            <w:r w:rsidRPr="00230D8B">
              <w:rPr>
                <w:b/>
                <w:sz w:val="24"/>
                <w:szCs w:val="24"/>
              </w:rPr>
              <w:t>links</w:t>
            </w:r>
            <w:r w:rsidRPr="00230D8B">
              <w:rPr>
                <w:sz w:val="24"/>
                <w:szCs w:val="24"/>
              </w:rPr>
              <w:t xml:space="preserve"> with:</w:t>
            </w:r>
          </w:p>
          <w:p w14:paraId="6A8F5B22" w14:textId="56986344" w:rsidR="00416EE0" w:rsidRPr="00230D8B" w:rsidRDefault="00416EE0" w:rsidP="00416EE0">
            <w:pPr>
              <w:pStyle w:val="ListParagraph"/>
              <w:ind w:left="0"/>
              <w:rPr>
                <w:sz w:val="24"/>
                <w:szCs w:val="24"/>
                <w:highlight w:val="yellow"/>
                <w:u w:val="single"/>
              </w:rPr>
            </w:pPr>
            <w:r w:rsidRPr="00230D8B">
              <w:rPr>
                <w:sz w:val="24"/>
                <w:szCs w:val="24"/>
                <w:u w:val="single"/>
              </w:rPr>
              <w:t>Prosperous People</w:t>
            </w:r>
          </w:p>
          <w:p w14:paraId="4E7C9C2B" w14:textId="77777777" w:rsidR="00416EE0" w:rsidRPr="00230D8B" w:rsidRDefault="00416EE0" w:rsidP="007409B9">
            <w:pPr>
              <w:pStyle w:val="ListParagraph"/>
              <w:ind w:left="0"/>
              <w:rPr>
                <w:sz w:val="24"/>
                <w:szCs w:val="24"/>
              </w:rPr>
            </w:pPr>
            <w:r w:rsidRPr="00230D8B">
              <w:rPr>
                <w:sz w:val="24"/>
                <w:szCs w:val="24"/>
              </w:rPr>
              <w:t>Stretch Outcome 11</w:t>
            </w:r>
          </w:p>
          <w:p w14:paraId="7824BCDB" w14:textId="1D800D91" w:rsidR="00416EE0" w:rsidRPr="00230D8B" w:rsidRDefault="00416EE0" w:rsidP="007409B9">
            <w:pPr>
              <w:pStyle w:val="ListParagraph"/>
              <w:ind w:left="0"/>
              <w:rPr>
                <w:sz w:val="24"/>
                <w:szCs w:val="24"/>
              </w:rPr>
            </w:pPr>
            <w:r w:rsidRPr="00230D8B">
              <w:rPr>
                <w:sz w:val="24"/>
                <w:szCs w:val="24"/>
              </w:rPr>
              <w:t>Healthy life expectancy (time lived in good health) is five years longer by 2026 (Resilient, Included, Supported Group)</w:t>
            </w:r>
          </w:p>
          <w:p w14:paraId="403D5FD7" w14:textId="77777777" w:rsidR="00AF0BF0" w:rsidRPr="00230D8B" w:rsidRDefault="00AF0BF0" w:rsidP="007409B9">
            <w:pPr>
              <w:pStyle w:val="ListParagraph"/>
              <w:ind w:left="0"/>
              <w:rPr>
                <w:sz w:val="24"/>
                <w:szCs w:val="24"/>
              </w:rPr>
            </w:pPr>
          </w:p>
          <w:p w14:paraId="679A9C62" w14:textId="1F37F1A1" w:rsidR="00645CA5" w:rsidRPr="00230D8B" w:rsidRDefault="00645CA5" w:rsidP="007409B9">
            <w:pPr>
              <w:pStyle w:val="ListParagraph"/>
              <w:ind w:left="0"/>
              <w:rPr>
                <w:sz w:val="24"/>
                <w:szCs w:val="24"/>
              </w:rPr>
            </w:pPr>
            <w:r w:rsidRPr="00230D8B">
              <w:rPr>
                <w:sz w:val="24"/>
                <w:szCs w:val="24"/>
              </w:rPr>
              <w:t>Key driver 11.3</w:t>
            </w:r>
          </w:p>
          <w:p w14:paraId="64EFF79D" w14:textId="20F224DB" w:rsidR="00645CA5" w:rsidRPr="00230D8B" w:rsidRDefault="00645CA5" w:rsidP="00645CA5">
            <w:pPr>
              <w:pStyle w:val="ListParagraph"/>
              <w:ind w:left="0"/>
              <w:rPr>
                <w:sz w:val="24"/>
                <w:szCs w:val="24"/>
              </w:rPr>
            </w:pPr>
            <w:r w:rsidRPr="00230D8B">
              <w:rPr>
                <w:sz w:val="24"/>
                <w:szCs w:val="24"/>
              </w:rPr>
              <w:t xml:space="preserve">Increasing satisfaction and use of community facilities and green environment to increase the health and well-being for older people and people managing long term conditions </w:t>
            </w:r>
          </w:p>
          <w:p w14:paraId="095FCD2D" w14:textId="48F15FE9" w:rsidR="00961673" w:rsidRPr="00230D8B" w:rsidRDefault="00961673" w:rsidP="00230D8B">
            <w:pPr>
              <w:autoSpaceDE w:val="0"/>
              <w:autoSpaceDN w:val="0"/>
              <w:adjustRightInd w:val="0"/>
              <w:rPr>
                <w:sz w:val="24"/>
                <w:szCs w:val="24"/>
              </w:rPr>
            </w:pPr>
          </w:p>
        </w:tc>
      </w:tr>
      <w:tr w:rsidR="0017662E" w:rsidRPr="000203D8" w14:paraId="0C5A35DD" w14:textId="77777777" w:rsidTr="005E3655">
        <w:tc>
          <w:tcPr>
            <w:tcW w:w="8818" w:type="dxa"/>
            <w:gridSpan w:val="3"/>
          </w:tcPr>
          <w:p w14:paraId="5DEC8E50" w14:textId="6A3CE708" w:rsidR="0017662E" w:rsidRPr="00230D8B" w:rsidRDefault="00230D8B" w:rsidP="007409B9">
            <w:pPr>
              <w:pStyle w:val="ListParagraph"/>
              <w:ind w:left="0"/>
              <w:rPr>
                <w:b/>
                <w:sz w:val="24"/>
                <w:szCs w:val="24"/>
              </w:rPr>
            </w:pPr>
            <w:r>
              <w:rPr>
                <w:b/>
                <w:sz w:val="24"/>
                <w:szCs w:val="24"/>
              </w:rPr>
              <w:t>Why is it important</w:t>
            </w:r>
          </w:p>
          <w:p w14:paraId="4BC4D572" w14:textId="77777777" w:rsidR="00AF0BF0" w:rsidRPr="00230D8B" w:rsidRDefault="00AF0BF0" w:rsidP="007409B9">
            <w:pPr>
              <w:pStyle w:val="ListParagraph"/>
              <w:ind w:left="0"/>
              <w:rPr>
                <w:b/>
                <w:sz w:val="24"/>
                <w:szCs w:val="24"/>
              </w:rPr>
            </w:pPr>
          </w:p>
          <w:p w14:paraId="34AE840D" w14:textId="77777777" w:rsidR="00645CA5" w:rsidRPr="00230D8B" w:rsidRDefault="00645CA5" w:rsidP="00961673">
            <w:pPr>
              <w:pStyle w:val="ListParagraph"/>
              <w:ind w:left="0"/>
              <w:rPr>
                <w:sz w:val="24"/>
                <w:szCs w:val="24"/>
              </w:rPr>
            </w:pPr>
            <w:r w:rsidRPr="00230D8B">
              <w:rPr>
                <w:sz w:val="24"/>
                <w:szCs w:val="24"/>
              </w:rPr>
              <w:t xml:space="preserve">Extract from LOIP Refresh 2019. </w:t>
            </w:r>
          </w:p>
          <w:p w14:paraId="510ACE14" w14:textId="5E0A5D5B" w:rsidR="00961673" w:rsidRPr="00230D8B" w:rsidRDefault="00B01ECE" w:rsidP="00961673">
            <w:pPr>
              <w:pStyle w:val="ListParagraph"/>
              <w:ind w:left="0"/>
              <w:rPr>
                <w:i/>
                <w:sz w:val="24"/>
                <w:szCs w:val="24"/>
              </w:rPr>
            </w:pPr>
            <w:r w:rsidRPr="00230D8B">
              <w:rPr>
                <w:sz w:val="24"/>
                <w:szCs w:val="24"/>
              </w:rPr>
              <w:t>“</w:t>
            </w:r>
            <w:r w:rsidR="00645CA5" w:rsidRPr="00230D8B">
              <w:rPr>
                <w:i/>
                <w:sz w:val="24"/>
                <w:szCs w:val="24"/>
              </w:rPr>
              <w:t xml:space="preserve">The population needs assessment shows wide divisions in health and life expectancy between the richest and the poorest communities in our City. People living just a few streets apart in some areas of Aberdeen find themselves with life expectancies more </w:t>
            </w:r>
            <w:r w:rsidR="00645CA5" w:rsidRPr="00230D8B">
              <w:rPr>
                <w:i/>
                <w:sz w:val="24"/>
                <w:szCs w:val="24"/>
              </w:rPr>
              <w:lastRenderedPageBreak/>
              <w:t>than 14 years apart, we have committed to address this through a stretch outcome to increase the healthy life expectancy for the people of Aberdeen. A families ability to nourish themselves is a key factor in healthy life expectancy and it is alarming that 8% of respondents in our last City Voice survey reported that there was a time during the last 12 months when they were worried they would not have enough food to eat, with 3% reporting that their household had run out of food at some time over the last year. Helping people affected by household food insecurity is therefore a key focus for the Partnership. We hope to be able to see a future improvement in the data as a result of initiatives being put in place now; such as free school meals during holidays in our priority localities and supporting communities to grow their own food.</w:t>
            </w:r>
          </w:p>
          <w:p w14:paraId="18E70BE4" w14:textId="72BFDD60" w:rsidR="00645CA5" w:rsidRPr="00230D8B" w:rsidRDefault="00645CA5" w:rsidP="00961673">
            <w:pPr>
              <w:pStyle w:val="ListParagraph"/>
              <w:ind w:left="0"/>
              <w:rPr>
                <w:i/>
                <w:sz w:val="24"/>
                <w:szCs w:val="24"/>
              </w:rPr>
            </w:pPr>
          </w:p>
          <w:p w14:paraId="459CAAE1" w14:textId="59A00A5C" w:rsidR="00645CA5" w:rsidRPr="00230D8B" w:rsidRDefault="00645CA5" w:rsidP="00961673">
            <w:pPr>
              <w:pStyle w:val="ListParagraph"/>
              <w:ind w:left="0"/>
              <w:rPr>
                <w:sz w:val="24"/>
                <w:szCs w:val="24"/>
              </w:rPr>
            </w:pPr>
            <w:r w:rsidRPr="00230D8B">
              <w:rPr>
                <w:i/>
                <w:sz w:val="24"/>
                <w:szCs w:val="24"/>
              </w:rPr>
              <w:t xml:space="preserve">To support our </w:t>
            </w:r>
            <w:r w:rsidR="004E3C28" w:rsidRPr="00230D8B">
              <w:rPr>
                <w:i/>
                <w:sz w:val="24"/>
                <w:szCs w:val="24"/>
              </w:rPr>
              <w:t>ambitions,</w:t>
            </w:r>
            <w:r w:rsidRPr="00230D8B">
              <w:rPr>
                <w:i/>
                <w:sz w:val="24"/>
                <w:szCs w:val="24"/>
              </w:rPr>
              <w:t xml:space="preserve"> we will harness the capabilities of our communities and develop and support efforts to make our green spaces more productive. Our focus will include educational support for gardening, cooking and trading and working to improve food resilience while promoting a holistic approach to health and well-being</w:t>
            </w:r>
            <w:r w:rsidRPr="00230D8B">
              <w:rPr>
                <w:sz w:val="24"/>
                <w:szCs w:val="24"/>
              </w:rPr>
              <w:t>.</w:t>
            </w:r>
            <w:r w:rsidR="00B01ECE" w:rsidRPr="00230D8B">
              <w:rPr>
                <w:sz w:val="24"/>
                <w:szCs w:val="24"/>
              </w:rPr>
              <w:t>”</w:t>
            </w:r>
          </w:p>
          <w:p w14:paraId="77A9B3E1" w14:textId="77777777" w:rsidR="00EE00CB" w:rsidRPr="00230D8B" w:rsidRDefault="00EE00CB" w:rsidP="00DC2570">
            <w:pPr>
              <w:pStyle w:val="ListParagraph"/>
              <w:ind w:left="0"/>
              <w:rPr>
                <w:sz w:val="24"/>
                <w:szCs w:val="24"/>
              </w:rPr>
            </w:pPr>
          </w:p>
          <w:p w14:paraId="4F0C4ED3" w14:textId="6F32F5C6" w:rsidR="00474EB5" w:rsidRPr="00230D8B" w:rsidRDefault="00CB2912" w:rsidP="00474EB5">
            <w:pPr>
              <w:rPr>
                <w:sz w:val="24"/>
                <w:szCs w:val="24"/>
              </w:rPr>
            </w:pPr>
            <w:r w:rsidRPr="00230D8B">
              <w:rPr>
                <w:sz w:val="24"/>
                <w:szCs w:val="24"/>
              </w:rPr>
              <w:t>Much good work is already taking place with regards to advancing food growing in schools and communities</w:t>
            </w:r>
            <w:r w:rsidR="00474EB5" w:rsidRPr="00230D8B">
              <w:rPr>
                <w:sz w:val="24"/>
                <w:szCs w:val="24"/>
              </w:rPr>
              <w:t xml:space="preserve">.  Across the city many communities, Friends groups and gardening groups are making use of Aberdeen’s plentiful green space to create their own growing spaces. Schools are now more involved in community growing than ever before through </w:t>
            </w:r>
            <w:r w:rsidR="00A51631" w:rsidRPr="00230D8B">
              <w:rPr>
                <w:sz w:val="24"/>
                <w:szCs w:val="24"/>
              </w:rPr>
              <w:t>project</w:t>
            </w:r>
            <w:r w:rsidR="00474EB5" w:rsidRPr="00230D8B">
              <w:rPr>
                <w:sz w:val="24"/>
                <w:szCs w:val="24"/>
              </w:rPr>
              <w:t xml:space="preserve"> Craster. This is a project developed by Aberdeen City Council’s Environmental Services which is aimed at getting primary school children outdoors and growing vegetables. The project is only in year one but already has 34 primary schools across the city taking part, ranging from nursery to p7s. </w:t>
            </w:r>
          </w:p>
          <w:p w14:paraId="6E9B2F52" w14:textId="77777777" w:rsidR="00474EB5" w:rsidRPr="00230D8B" w:rsidRDefault="00474EB5" w:rsidP="00474EB5">
            <w:pPr>
              <w:rPr>
                <w:sz w:val="24"/>
                <w:szCs w:val="24"/>
              </w:rPr>
            </w:pPr>
          </w:p>
          <w:p w14:paraId="6AD3354A" w14:textId="1C981F22" w:rsidR="00DC2570" w:rsidRPr="00230D8B" w:rsidRDefault="00DC2570" w:rsidP="00474EB5">
            <w:pPr>
              <w:rPr>
                <w:sz w:val="24"/>
                <w:szCs w:val="24"/>
              </w:rPr>
            </w:pPr>
            <w:r w:rsidRPr="00230D8B">
              <w:rPr>
                <w:sz w:val="24"/>
                <w:szCs w:val="24"/>
              </w:rPr>
              <w:t xml:space="preserve">This project seeks to build on the previous School Gardening Improvement Project by linking the outputs / outcomes from those schools with new workplaces.  The benefits of food growing in workplaces are similar to growing food in other locations but </w:t>
            </w:r>
            <w:r w:rsidR="00B23372" w:rsidRPr="00230D8B">
              <w:rPr>
                <w:sz w:val="24"/>
                <w:szCs w:val="24"/>
              </w:rPr>
              <w:t xml:space="preserve">it </w:t>
            </w:r>
            <w:r w:rsidRPr="00230D8B">
              <w:rPr>
                <w:sz w:val="24"/>
                <w:szCs w:val="24"/>
              </w:rPr>
              <w:t>also has the potential to deliver additional and wider benefits that the other places may not (these are listed later in this section).</w:t>
            </w:r>
          </w:p>
          <w:p w14:paraId="703BC088" w14:textId="77777777" w:rsidR="00DC2570" w:rsidRPr="00230D8B" w:rsidRDefault="00DC2570" w:rsidP="00DC2570">
            <w:pPr>
              <w:pStyle w:val="ListParagraph"/>
              <w:ind w:left="0"/>
              <w:rPr>
                <w:sz w:val="24"/>
                <w:szCs w:val="24"/>
              </w:rPr>
            </w:pPr>
          </w:p>
          <w:p w14:paraId="2343BB36" w14:textId="7AA4FA4C" w:rsidR="00986140" w:rsidRPr="00230D8B" w:rsidRDefault="00CB2912" w:rsidP="00CB2912">
            <w:pPr>
              <w:pStyle w:val="ListParagraph"/>
              <w:ind w:left="0"/>
              <w:rPr>
                <w:sz w:val="24"/>
                <w:szCs w:val="24"/>
              </w:rPr>
            </w:pPr>
            <w:r w:rsidRPr="00230D8B">
              <w:rPr>
                <w:sz w:val="24"/>
                <w:szCs w:val="24"/>
              </w:rPr>
              <w:t xml:space="preserve">Therefore, this project aims to focus attention </w:t>
            </w:r>
            <w:r w:rsidR="00290D11" w:rsidRPr="00230D8B">
              <w:rPr>
                <w:sz w:val="24"/>
                <w:szCs w:val="24"/>
              </w:rPr>
              <w:t xml:space="preserve">specifically </w:t>
            </w:r>
            <w:r w:rsidRPr="00230D8B">
              <w:rPr>
                <w:sz w:val="24"/>
                <w:szCs w:val="24"/>
              </w:rPr>
              <w:t xml:space="preserve">on workplaces </w:t>
            </w:r>
            <w:r w:rsidR="00DC2570" w:rsidRPr="00230D8B">
              <w:rPr>
                <w:sz w:val="24"/>
                <w:szCs w:val="24"/>
              </w:rPr>
              <w:t xml:space="preserve">where in addition to the well-being benefits for those involved, </w:t>
            </w:r>
            <w:r w:rsidR="00B23372" w:rsidRPr="00230D8B">
              <w:rPr>
                <w:sz w:val="24"/>
                <w:szCs w:val="24"/>
              </w:rPr>
              <w:t xml:space="preserve">it </w:t>
            </w:r>
            <w:r w:rsidR="00DC2570" w:rsidRPr="00230D8B">
              <w:rPr>
                <w:sz w:val="24"/>
                <w:szCs w:val="24"/>
              </w:rPr>
              <w:t>will help to c</w:t>
            </w:r>
            <w:r w:rsidRPr="00230D8B">
              <w:rPr>
                <w:sz w:val="24"/>
                <w:szCs w:val="24"/>
              </w:rPr>
              <w:t>hang</w:t>
            </w:r>
            <w:r w:rsidR="00DC2570" w:rsidRPr="00230D8B">
              <w:rPr>
                <w:sz w:val="24"/>
                <w:szCs w:val="24"/>
              </w:rPr>
              <w:t xml:space="preserve">e attitudes towards food growing.  </w:t>
            </w:r>
            <w:r w:rsidR="00986140" w:rsidRPr="00230D8B">
              <w:rPr>
                <w:sz w:val="24"/>
                <w:szCs w:val="24"/>
              </w:rPr>
              <w:t xml:space="preserve"> Our use of workplace ambassadors </w:t>
            </w:r>
            <w:r w:rsidR="00B23372" w:rsidRPr="00230D8B">
              <w:rPr>
                <w:sz w:val="24"/>
                <w:szCs w:val="24"/>
              </w:rPr>
              <w:t xml:space="preserve">or ‘Food Champions’ </w:t>
            </w:r>
            <w:r w:rsidR="00986140" w:rsidRPr="00230D8B">
              <w:rPr>
                <w:sz w:val="24"/>
                <w:szCs w:val="24"/>
              </w:rPr>
              <w:t xml:space="preserve">will create positive role models for communities and schools, helping to get broader sustainability measures across, such as reducing food waste and recycling. </w:t>
            </w:r>
          </w:p>
          <w:p w14:paraId="42EDC37D" w14:textId="77777777" w:rsidR="00986140" w:rsidRPr="00230D8B" w:rsidRDefault="00986140" w:rsidP="00CB2912">
            <w:pPr>
              <w:pStyle w:val="ListParagraph"/>
              <w:ind w:left="0"/>
              <w:rPr>
                <w:sz w:val="24"/>
                <w:szCs w:val="24"/>
              </w:rPr>
            </w:pPr>
          </w:p>
          <w:p w14:paraId="73E35282" w14:textId="43C78606" w:rsidR="00986140" w:rsidRPr="00230D8B" w:rsidRDefault="00986140" w:rsidP="00CB2912">
            <w:pPr>
              <w:pStyle w:val="ListParagraph"/>
              <w:ind w:left="0"/>
              <w:rPr>
                <w:sz w:val="24"/>
                <w:szCs w:val="24"/>
              </w:rPr>
            </w:pPr>
            <w:r w:rsidRPr="00230D8B">
              <w:rPr>
                <w:sz w:val="24"/>
                <w:szCs w:val="24"/>
              </w:rPr>
              <w:t>As well as discrete testing of food growing in workplaces, one of the changes will be to link workplace growing with a community and schools.  The Northfield locality wishes to engage with this and have identified the land in which to do so.</w:t>
            </w:r>
          </w:p>
          <w:p w14:paraId="72E12EA6" w14:textId="77777777" w:rsidR="00986140" w:rsidRPr="00230D8B" w:rsidRDefault="00986140" w:rsidP="00CB2912">
            <w:pPr>
              <w:pStyle w:val="ListParagraph"/>
              <w:ind w:left="0"/>
              <w:rPr>
                <w:sz w:val="24"/>
                <w:szCs w:val="24"/>
              </w:rPr>
            </w:pPr>
          </w:p>
          <w:p w14:paraId="2CDB91F7" w14:textId="689B24F3" w:rsidR="00CB2912" w:rsidRPr="00230D8B" w:rsidRDefault="00DC2570" w:rsidP="00CB2912">
            <w:pPr>
              <w:pStyle w:val="ListParagraph"/>
              <w:ind w:left="0"/>
              <w:rPr>
                <w:sz w:val="24"/>
                <w:szCs w:val="24"/>
              </w:rPr>
            </w:pPr>
            <w:r w:rsidRPr="00230D8B">
              <w:rPr>
                <w:sz w:val="24"/>
                <w:szCs w:val="24"/>
              </w:rPr>
              <w:t xml:space="preserve">The changes we test within this charter will provide useful intelligence </w:t>
            </w:r>
            <w:r w:rsidR="00986140" w:rsidRPr="00230D8B">
              <w:rPr>
                <w:sz w:val="24"/>
                <w:szCs w:val="24"/>
              </w:rPr>
              <w:t xml:space="preserve">and complement the work of </w:t>
            </w:r>
            <w:r w:rsidRPr="00230D8B">
              <w:rPr>
                <w:sz w:val="24"/>
                <w:szCs w:val="24"/>
              </w:rPr>
              <w:t xml:space="preserve">the Sustainable Food City Partnership and inform Aberdeen’s Food Growing Strategy.  </w:t>
            </w:r>
            <w:hyperlink r:id="rId8" w:history="1">
              <w:r w:rsidRPr="00230D8B">
                <w:rPr>
                  <w:rStyle w:val="Hyperlink"/>
                  <w:color w:val="auto"/>
                  <w:sz w:val="24"/>
                  <w:szCs w:val="24"/>
                </w:rPr>
                <w:t>https://www.cfine.org/granite-city-good-food</w:t>
              </w:r>
            </w:hyperlink>
            <w:r w:rsidRPr="00230D8B">
              <w:rPr>
                <w:rStyle w:val="Hyperlink"/>
                <w:color w:val="auto"/>
                <w:sz w:val="24"/>
                <w:szCs w:val="24"/>
              </w:rPr>
              <w:t xml:space="preserve">  </w:t>
            </w:r>
            <w:hyperlink r:id="rId9" w:history="1">
              <w:r w:rsidRPr="00230D8B">
                <w:rPr>
                  <w:rStyle w:val="Hyperlink"/>
                  <w:color w:val="auto"/>
                  <w:sz w:val="24"/>
                  <w:szCs w:val="24"/>
                </w:rPr>
                <w:t>Granite City Growing; a food growing strategy for Aberdeen 2019-2024</w:t>
              </w:r>
            </w:hyperlink>
          </w:p>
          <w:p w14:paraId="7E7B8BC4" w14:textId="77777777" w:rsidR="00CB2912" w:rsidRPr="00230D8B" w:rsidRDefault="00CB2912" w:rsidP="00CB2912">
            <w:pPr>
              <w:pStyle w:val="ListParagraph"/>
              <w:ind w:left="0"/>
              <w:rPr>
                <w:sz w:val="24"/>
                <w:szCs w:val="24"/>
              </w:rPr>
            </w:pPr>
          </w:p>
          <w:p w14:paraId="08BABDCD" w14:textId="0CE6B275" w:rsidR="001A6F85" w:rsidRPr="00230D8B" w:rsidRDefault="001A6F85" w:rsidP="001A6F85">
            <w:pPr>
              <w:rPr>
                <w:sz w:val="24"/>
                <w:szCs w:val="24"/>
              </w:rPr>
            </w:pPr>
            <w:r w:rsidRPr="00230D8B">
              <w:rPr>
                <w:bCs/>
                <w:sz w:val="24"/>
                <w:szCs w:val="24"/>
              </w:rPr>
              <w:t>Therefore our business case involves</w:t>
            </w:r>
            <w:r w:rsidRPr="00230D8B">
              <w:rPr>
                <w:b/>
                <w:bCs/>
                <w:sz w:val="24"/>
                <w:szCs w:val="24"/>
              </w:rPr>
              <w:t xml:space="preserve"> </w:t>
            </w:r>
            <w:r w:rsidRPr="00230D8B">
              <w:rPr>
                <w:bCs/>
                <w:sz w:val="24"/>
                <w:szCs w:val="24"/>
              </w:rPr>
              <w:t>t</w:t>
            </w:r>
            <w:r w:rsidRPr="00230D8B">
              <w:rPr>
                <w:sz w:val="24"/>
                <w:szCs w:val="24"/>
              </w:rPr>
              <w:t>esting (catalys</w:t>
            </w:r>
            <w:r w:rsidR="00290D11" w:rsidRPr="00230D8B">
              <w:rPr>
                <w:sz w:val="24"/>
                <w:szCs w:val="24"/>
              </w:rPr>
              <w:t>ing</w:t>
            </w:r>
            <w:r w:rsidRPr="00230D8B">
              <w:rPr>
                <w:sz w:val="24"/>
                <w:szCs w:val="24"/>
              </w:rPr>
              <w:t>, facilitat</w:t>
            </w:r>
            <w:r w:rsidR="00290D11" w:rsidRPr="00230D8B">
              <w:rPr>
                <w:sz w:val="24"/>
                <w:szCs w:val="24"/>
              </w:rPr>
              <w:t>ing</w:t>
            </w:r>
            <w:r w:rsidRPr="00230D8B">
              <w:rPr>
                <w:sz w:val="24"/>
                <w:szCs w:val="24"/>
              </w:rPr>
              <w:t xml:space="preserve"> and measur</w:t>
            </w:r>
            <w:r w:rsidR="00290D11" w:rsidRPr="00230D8B">
              <w:rPr>
                <w:sz w:val="24"/>
                <w:szCs w:val="24"/>
              </w:rPr>
              <w:t>ing</w:t>
            </w:r>
            <w:r w:rsidRPr="00230D8B">
              <w:rPr>
                <w:sz w:val="24"/>
                <w:szCs w:val="24"/>
              </w:rPr>
              <w:t xml:space="preserve"> success of) the development &amp; implementation of </w:t>
            </w:r>
            <w:r w:rsidRPr="00230D8B">
              <w:rPr>
                <w:b/>
                <w:sz w:val="24"/>
                <w:szCs w:val="24"/>
              </w:rPr>
              <w:t>different</w:t>
            </w:r>
            <w:r w:rsidRPr="00230D8B">
              <w:rPr>
                <w:sz w:val="24"/>
                <w:szCs w:val="24"/>
              </w:rPr>
              <w:t xml:space="preserve"> food growing initiatives at the workplaces of six new and unique project partners by end 2020/21.</w:t>
            </w:r>
          </w:p>
          <w:p w14:paraId="219F3C95" w14:textId="6E8FD4D3" w:rsidR="001C177D" w:rsidRDefault="001C177D" w:rsidP="007409B9">
            <w:pPr>
              <w:pStyle w:val="ListParagraph"/>
              <w:ind w:left="0"/>
              <w:rPr>
                <w:sz w:val="24"/>
                <w:szCs w:val="24"/>
              </w:rPr>
            </w:pPr>
          </w:p>
          <w:p w14:paraId="710849AA" w14:textId="18CEDE03" w:rsidR="001C177D" w:rsidRPr="00230D8B" w:rsidRDefault="001C177D" w:rsidP="007409B9">
            <w:pPr>
              <w:pStyle w:val="ListParagraph"/>
              <w:ind w:left="0"/>
              <w:rPr>
                <w:sz w:val="24"/>
                <w:szCs w:val="24"/>
              </w:rPr>
            </w:pPr>
            <w:r w:rsidRPr="00230D8B">
              <w:rPr>
                <w:sz w:val="24"/>
                <w:szCs w:val="24"/>
              </w:rPr>
              <w:lastRenderedPageBreak/>
              <w:t xml:space="preserve">General benefits of food growing: </w:t>
            </w:r>
          </w:p>
          <w:p w14:paraId="001DAB2E" w14:textId="7BCEDAE4" w:rsidR="001C177D" w:rsidRPr="00230D8B" w:rsidRDefault="001C177D" w:rsidP="001C177D">
            <w:pPr>
              <w:pStyle w:val="ListParagraph"/>
              <w:numPr>
                <w:ilvl w:val="0"/>
                <w:numId w:val="16"/>
              </w:numPr>
              <w:rPr>
                <w:sz w:val="24"/>
                <w:szCs w:val="24"/>
              </w:rPr>
            </w:pPr>
            <w:r w:rsidRPr="00230D8B">
              <w:rPr>
                <w:sz w:val="24"/>
                <w:szCs w:val="24"/>
              </w:rPr>
              <w:t>Improved health &amp; well-being</w:t>
            </w:r>
            <w:r w:rsidR="00F71F70" w:rsidRPr="00230D8B">
              <w:rPr>
                <w:sz w:val="24"/>
                <w:szCs w:val="24"/>
                <w:vertAlign w:val="superscript"/>
              </w:rPr>
              <w:t>1</w:t>
            </w:r>
            <w:r w:rsidRPr="00230D8B">
              <w:rPr>
                <w:sz w:val="24"/>
                <w:szCs w:val="24"/>
              </w:rPr>
              <w:t xml:space="preserve"> </w:t>
            </w:r>
          </w:p>
          <w:p w14:paraId="0D3CAA27" w14:textId="04B1D19E" w:rsidR="001C177D" w:rsidRPr="00230D8B" w:rsidRDefault="001C177D" w:rsidP="001C177D">
            <w:pPr>
              <w:pStyle w:val="ListParagraph"/>
              <w:numPr>
                <w:ilvl w:val="0"/>
                <w:numId w:val="16"/>
              </w:numPr>
              <w:rPr>
                <w:sz w:val="24"/>
                <w:szCs w:val="24"/>
              </w:rPr>
            </w:pPr>
            <w:r w:rsidRPr="00230D8B">
              <w:rPr>
                <w:sz w:val="24"/>
                <w:szCs w:val="24"/>
              </w:rPr>
              <w:t>Improved access to affordable healthy food</w:t>
            </w:r>
            <w:r w:rsidR="00F71F70" w:rsidRPr="00230D8B">
              <w:rPr>
                <w:sz w:val="24"/>
                <w:szCs w:val="24"/>
                <w:vertAlign w:val="superscript"/>
              </w:rPr>
              <w:t>2</w:t>
            </w:r>
            <w:r w:rsidR="00F71F70" w:rsidRPr="00230D8B">
              <w:rPr>
                <w:sz w:val="24"/>
                <w:szCs w:val="24"/>
              </w:rPr>
              <w:t xml:space="preserve"> </w:t>
            </w:r>
          </w:p>
          <w:p w14:paraId="36B2E6F7" w14:textId="49B05D68" w:rsidR="001C177D" w:rsidRPr="00230D8B" w:rsidRDefault="001C177D" w:rsidP="001C177D">
            <w:pPr>
              <w:pStyle w:val="ListParagraph"/>
              <w:numPr>
                <w:ilvl w:val="0"/>
                <w:numId w:val="16"/>
              </w:numPr>
              <w:rPr>
                <w:sz w:val="24"/>
                <w:szCs w:val="24"/>
              </w:rPr>
            </w:pPr>
            <w:r w:rsidRPr="00230D8B">
              <w:rPr>
                <w:sz w:val="24"/>
                <w:szCs w:val="24"/>
              </w:rPr>
              <w:t>Developing skills and confidence around food, nutrition, cooking, health,</w:t>
            </w:r>
            <w:r w:rsidR="00374140" w:rsidRPr="00230D8B">
              <w:rPr>
                <w:sz w:val="24"/>
                <w:szCs w:val="24"/>
              </w:rPr>
              <w:t xml:space="preserve"> g</w:t>
            </w:r>
            <w:r w:rsidR="000E0AA7" w:rsidRPr="00230D8B">
              <w:rPr>
                <w:sz w:val="24"/>
                <w:szCs w:val="24"/>
              </w:rPr>
              <w:t xml:space="preserve">ardening </w:t>
            </w:r>
            <w:r w:rsidRPr="00230D8B">
              <w:rPr>
                <w:sz w:val="24"/>
                <w:szCs w:val="24"/>
              </w:rPr>
              <w:t>etc.</w:t>
            </w:r>
            <w:r w:rsidR="00F71F70" w:rsidRPr="00230D8B">
              <w:rPr>
                <w:sz w:val="24"/>
                <w:szCs w:val="24"/>
                <w:vertAlign w:val="superscript"/>
              </w:rPr>
              <w:t>3</w:t>
            </w:r>
          </w:p>
          <w:p w14:paraId="5327DF5F" w14:textId="3BB127E3" w:rsidR="001C177D" w:rsidRPr="00230D8B" w:rsidRDefault="001C177D" w:rsidP="007409B9">
            <w:pPr>
              <w:pStyle w:val="ListParagraph"/>
              <w:ind w:left="0"/>
              <w:rPr>
                <w:sz w:val="24"/>
                <w:szCs w:val="24"/>
              </w:rPr>
            </w:pPr>
          </w:p>
          <w:p w14:paraId="7973D1B1" w14:textId="71A0C248" w:rsidR="001C177D" w:rsidRPr="00230D8B" w:rsidRDefault="001C177D" w:rsidP="007409B9">
            <w:pPr>
              <w:pStyle w:val="ListParagraph"/>
              <w:ind w:left="0"/>
              <w:rPr>
                <w:sz w:val="24"/>
                <w:szCs w:val="24"/>
              </w:rPr>
            </w:pPr>
            <w:r w:rsidRPr="00230D8B">
              <w:rPr>
                <w:sz w:val="24"/>
                <w:szCs w:val="24"/>
              </w:rPr>
              <w:t xml:space="preserve">Benefits of growing in the workplace: </w:t>
            </w:r>
          </w:p>
          <w:p w14:paraId="345F4BE5" w14:textId="58C6E8F0" w:rsidR="001C177D" w:rsidRPr="00230D8B" w:rsidRDefault="001C177D" w:rsidP="001C177D">
            <w:pPr>
              <w:pStyle w:val="ListParagraph"/>
              <w:numPr>
                <w:ilvl w:val="0"/>
                <w:numId w:val="16"/>
              </w:numPr>
              <w:rPr>
                <w:sz w:val="24"/>
                <w:szCs w:val="24"/>
              </w:rPr>
            </w:pPr>
            <w:r w:rsidRPr="00230D8B">
              <w:rPr>
                <w:sz w:val="24"/>
                <w:szCs w:val="24"/>
              </w:rPr>
              <w:t>Potential to improve air quality in / around workplaces</w:t>
            </w:r>
          </w:p>
          <w:p w14:paraId="1FD4E0B2" w14:textId="4B461754" w:rsidR="001C177D" w:rsidRPr="00230D8B" w:rsidRDefault="001C177D" w:rsidP="001C177D">
            <w:pPr>
              <w:pStyle w:val="ListParagraph"/>
              <w:numPr>
                <w:ilvl w:val="0"/>
                <w:numId w:val="16"/>
              </w:numPr>
              <w:rPr>
                <w:sz w:val="24"/>
                <w:szCs w:val="24"/>
              </w:rPr>
            </w:pPr>
            <w:r w:rsidRPr="00230D8B">
              <w:rPr>
                <w:sz w:val="24"/>
                <w:szCs w:val="24"/>
              </w:rPr>
              <w:t>Improved relationships in the workplace – increased interaction and breakdown silos</w:t>
            </w:r>
          </w:p>
          <w:p w14:paraId="7F13E613" w14:textId="3209F444" w:rsidR="001C177D" w:rsidRPr="00230D8B" w:rsidRDefault="001C177D" w:rsidP="001C177D">
            <w:pPr>
              <w:pStyle w:val="ListParagraph"/>
              <w:numPr>
                <w:ilvl w:val="0"/>
                <w:numId w:val="16"/>
              </w:numPr>
              <w:rPr>
                <w:sz w:val="24"/>
                <w:szCs w:val="24"/>
              </w:rPr>
            </w:pPr>
            <w:r w:rsidRPr="00230D8B">
              <w:rPr>
                <w:sz w:val="24"/>
                <w:szCs w:val="24"/>
              </w:rPr>
              <w:t>Improved productivity in workplace – happy, interactive people are productive people</w:t>
            </w:r>
          </w:p>
          <w:p w14:paraId="45D7502D" w14:textId="3DD9EE23" w:rsidR="001C177D" w:rsidRPr="00230D8B" w:rsidRDefault="001C177D" w:rsidP="001C177D">
            <w:pPr>
              <w:pStyle w:val="ListParagraph"/>
              <w:numPr>
                <w:ilvl w:val="0"/>
                <w:numId w:val="16"/>
              </w:numPr>
              <w:rPr>
                <w:sz w:val="24"/>
                <w:szCs w:val="24"/>
              </w:rPr>
            </w:pPr>
            <w:r w:rsidRPr="00230D8B">
              <w:rPr>
                <w:sz w:val="24"/>
                <w:szCs w:val="24"/>
              </w:rPr>
              <w:t>Improved workplace reputation and staff retention</w:t>
            </w:r>
            <w:r w:rsidR="00F71F70" w:rsidRPr="00230D8B">
              <w:rPr>
                <w:sz w:val="24"/>
                <w:szCs w:val="24"/>
                <w:vertAlign w:val="superscript"/>
              </w:rPr>
              <w:t>4</w:t>
            </w:r>
          </w:p>
          <w:p w14:paraId="5FC683A3" w14:textId="027F8176" w:rsidR="001C177D" w:rsidRPr="00230D8B" w:rsidRDefault="001C177D" w:rsidP="001C177D">
            <w:pPr>
              <w:pStyle w:val="ListParagraph"/>
              <w:numPr>
                <w:ilvl w:val="0"/>
                <w:numId w:val="16"/>
              </w:numPr>
              <w:rPr>
                <w:sz w:val="24"/>
                <w:szCs w:val="24"/>
              </w:rPr>
            </w:pPr>
            <w:r w:rsidRPr="00230D8B">
              <w:rPr>
                <w:sz w:val="24"/>
                <w:szCs w:val="24"/>
              </w:rPr>
              <w:t>Circular economy potential at workplaces – use of produce in workplace kitchens</w:t>
            </w:r>
          </w:p>
          <w:p w14:paraId="709641AA" w14:textId="742F08A7" w:rsidR="001C177D" w:rsidRPr="00230D8B" w:rsidRDefault="001C177D" w:rsidP="00653AB9">
            <w:pPr>
              <w:pStyle w:val="ListParagraph"/>
              <w:numPr>
                <w:ilvl w:val="0"/>
                <w:numId w:val="16"/>
              </w:numPr>
              <w:rPr>
                <w:sz w:val="24"/>
                <w:szCs w:val="24"/>
              </w:rPr>
            </w:pPr>
            <w:r w:rsidRPr="00230D8B">
              <w:rPr>
                <w:sz w:val="24"/>
                <w:szCs w:val="24"/>
              </w:rPr>
              <w:t>Circular economy potential between workplaces – use of produce between different workplaces, i.e. being part of a wider local food supply network (perhaps something to build on as initiatives ‘grow’.)</w:t>
            </w:r>
          </w:p>
          <w:p w14:paraId="1444B72F" w14:textId="072F088F" w:rsidR="0024305D" w:rsidRPr="00230D8B" w:rsidRDefault="001C177D" w:rsidP="00C53AA0">
            <w:pPr>
              <w:pStyle w:val="ListParagraph"/>
              <w:numPr>
                <w:ilvl w:val="0"/>
                <w:numId w:val="16"/>
              </w:numPr>
              <w:rPr>
                <w:sz w:val="24"/>
                <w:szCs w:val="24"/>
              </w:rPr>
            </w:pPr>
            <w:r w:rsidRPr="00230D8B">
              <w:rPr>
                <w:sz w:val="24"/>
                <w:szCs w:val="24"/>
              </w:rPr>
              <w:t xml:space="preserve">Building / strengthening connections between workplaces and schools / communities </w:t>
            </w:r>
          </w:p>
          <w:p w14:paraId="32681796" w14:textId="3F976115" w:rsidR="00F71F70" w:rsidRPr="00230D8B" w:rsidRDefault="00F71F70" w:rsidP="00F71F70">
            <w:pPr>
              <w:rPr>
                <w:sz w:val="24"/>
                <w:szCs w:val="24"/>
              </w:rPr>
            </w:pPr>
          </w:p>
          <w:p w14:paraId="5FED1181" w14:textId="572D6E7E" w:rsidR="00F71F70" w:rsidRPr="00230D8B" w:rsidRDefault="00A1727F" w:rsidP="00F71F70">
            <w:pPr>
              <w:pStyle w:val="Footer"/>
              <w:numPr>
                <w:ilvl w:val="0"/>
                <w:numId w:val="19"/>
              </w:numPr>
              <w:rPr>
                <w:sz w:val="20"/>
                <w:szCs w:val="20"/>
              </w:rPr>
            </w:pPr>
            <w:hyperlink r:id="rId10" w:history="1">
              <w:r w:rsidR="00F71F70" w:rsidRPr="00230D8B">
                <w:rPr>
                  <w:rStyle w:val="Hyperlink"/>
                  <w:color w:val="auto"/>
                  <w:sz w:val="20"/>
                  <w:szCs w:val="20"/>
                </w:rPr>
                <w:t>https://www.sustainweb.org/resources/files/reports/GH_Stress_Factsheet.pdf</w:t>
              </w:r>
            </w:hyperlink>
          </w:p>
          <w:p w14:paraId="24C57089" w14:textId="04F4C566" w:rsidR="00F71F70" w:rsidRPr="00230D8B" w:rsidRDefault="00A1727F" w:rsidP="00F71F70">
            <w:pPr>
              <w:pStyle w:val="Footer"/>
              <w:numPr>
                <w:ilvl w:val="0"/>
                <w:numId w:val="19"/>
              </w:numPr>
              <w:rPr>
                <w:sz w:val="20"/>
                <w:szCs w:val="20"/>
              </w:rPr>
            </w:pPr>
            <w:hyperlink r:id="rId11" w:history="1">
              <w:r w:rsidR="00F71F70" w:rsidRPr="00230D8B">
                <w:rPr>
                  <w:rStyle w:val="Hyperlink"/>
                  <w:color w:val="auto"/>
                  <w:sz w:val="20"/>
                  <w:szCs w:val="20"/>
                </w:rPr>
                <w:t>https://www.farmgarden.org.uk/case-studies/tullibody-community-garden</w:t>
              </w:r>
            </w:hyperlink>
          </w:p>
          <w:p w14:paraId="7B967B50" w14:textId="3D458391" w:rsidR="00F71F70" w:rsidRPr="00230D8B" w:rsidRDefault="00A1727F" w:rsidP="00F71F70">
            <w:pPr>
              <w:pStyle w:val="Footer"/>
              <w:numPr>
                <w:ilvl w:val="0"/>
                <w:numId w:val="19"/>
              </w:numPr>
              <w:rPr>
                <w:sz w:val="20"/>
                <w:szCs w:val="20"/>
              </w:rPr>
            </w:pPr>
            <w:hyperlink r:id="rId12" w:history="1">
              <w:r w:rsidR="00F71F70" w:rsidRPr="00230D8B">
                <w:rPr>
                  <w:rStyle w:val="Hyperlink"/>
                  <w:color w:val="auto"/>
                  <w:sz w:val="20"/>
                  <w:szCs w:val="20"/>
                </w:rPr>
                <w:t>https://www.farmgarden.org.uk/learning-exchange-scotland</w:t>
              </w:r>
            </w:hyperlink>
          </w:p>
          <w:p w14:paraId="2D7440F7" w14:textId="2ED51D48" w:rsidR="00F71F70" w:rsidRPr="00230D8B" w:rsidRDefault="00A1727F" w:rsidP="00F71F70">
            <w:pPr>
              <w:pStyle w:val="Footer"/>
              <w:numPr>
                <w:ilvl w:val="0"/>
                <w:numId w:val="19"/>
              </w:numPr>
              <w:rPr>
                <w:sz w:val="20"/>
                <w:szCs w:val="20"/>
              </w:rPr>
            </w:pPr>
            <w:hyperlink r:id="rId13" w:history="1">
              <w:r w:rsidR="00F71F70" w:rsidRPr="00230D8B">
                <w:rPr>
                  <w:rStyle w:val="Hyperlink"/>
                  <w:color w:val="auto"/>
                  <w:sz w:val="20"/>
                  <w:szCs w:val="20"/>
                </w:rPr>
                <w:t>http://fortune.com/2011/04/11/gardening-at-work-is-sprouting-up-all-over/</w:t>
              </w:r>
            </w:hyperlink>
          </w:p>
          <w:p w14:paraId="2B343176" w14:textId="77777777" w:rsidR="0024305D" w:rsidRPr="00230D8B" w:rsidRDefault="0024305D" w:rsidP="00DA4C89">
            <w:pPr>
              <w:pStyle w:val="ListParagraph"/>
              <w:ind w:left="0"/>
              <w:rPr>
                <w:sz w:val="24"/>
                <w:szCs w:val="24"/>
              </w:rPr>
            </w:pPr>
          </w:p>
        </w:tc>
      </w:tr>
      <w:tr w:rsidR="007409B9" w:rsidRPr="000203D8" w14:paraId="14BE3028" w14:textId="77777777" w:rsidTr="005E3655">
        <w:tc>
          <w:tcPr>
            <w:tcW w:w="8818" w:type="dxa"/>
            <w:gridSpan w:val="3"/>
          </w:tcPr>
          <w:p w14:paraId="7BD12963" w14:textId="0DFC2CEF" w:rsidR="007409B9" w:rsidRPr="00230D8B" w:rsidRDefault="007409B9" w:rsidP="007409B9">
            <w:pPr>
              <w:pStyle w:val="ListParagraph"/>
              <w:ind w:left="0"/>
              <w:rPr>
                <w:b/>
                <w:sz w:val="24"/>
                <w:szCs w:val="24"/>
              </w:rPr>
            </w:pPr>
            <w:r w:rsidRPr="00230D8B">
              <w:rPr>
                <w:b/>
                <w:sz w:val="24"/>
                <w:szCs w:val="24"/>
              </w:rPr>
              <w:lastRenderedPageBreak/>
              <w:t xml:space="preserve">Measures: (How will we know if </w:t>
            </w:r>
            <w:r w:rsidR="0017662E" w:rsidRPr="00230D8B">
              <w:rPr>
                <w:b/>
                <w:sz w:val="24"/>
                <w:szCs w:val="24"/>
              </w:rPr>
              <w:t>a change is an improvement</w:t>
            </w:r>
            <w:r w:rsidR="00C15E3E" w:rsidRPr="00230D8B">
              <w:rPr>
                <w:b/>
                <w:sz w:val="24"/>
                <w:szCs w:val="24"/>
              </w:rPr>
              <w:t>?</w:t>
            </w:r>
            <w:r w:rsidRPr="00230D8B">
              <w:rPr>
                <w:b/>
                <w:sz w:val="24"/>
                <w:szCs w:val="24"/>
              </w:rPr>
              <w:t>)</w:t>
            </w:r>
          </w:p>
          <w:p w14:paraId="1E54919C" w14:textId="77777777" w:rsidR="000E0AA7" w:rsidRPr="00230D8B" w:rsidRDefault="000E0AA7" w:rsidP="007409B9">
            <w:pPr>
              <w:pStyle w:val="ListParagraph"/>
              <w:ind w:left="0"/>
              <w:rPr>
                <w:b/>
                <w:sz w:val="24"/>
                <w:szCs w:val="24"/>
              </w:rPr>
            </w:pPr>
          </w:p>
          <w:p w14:paraId="7868C748" w14:textId="717172BD" w:rsidR="005335CF" w:rsidRPr="00230D8B" w:rsidRDefault="005335CF" w:rsidP="0020739C">
            <w:pPr>
              <w:pStyle w:val="ListParagraph"/>
              <w:numPr>
                <w:ilvl w:val="0"/>
                <w:numId w:val="12"/>
              </w:numPr>
              <w:rPr>
                <w:sz w:val="24"/>
                <w:szCs w:val="24"/>
              </w:rPr>
            </w:pPr>
            <w:r w:rsidRPr="00230D8B">
              <w:rPr>
                <w:sz w:val="24"/>
                <w:szCs w:val="24"/>
              </w:rPr>
              <w:t xml:space="preserve">Number of new food growing places </w:t>
            </w:r>
            <w:r w:rsidR="002F645A" w:rsidRPr="00230D8B">
              <w:rPr>
                <w:sz w:val="24"/>
                <w:szCs w:val="24"/>
              </w:rPr>
              <w:t>(in LOIP)</w:t>
            </w:r>
          </w:p>
          <w:p w14:paraId="4D6429F6" w14:textId="7D6F796F" w:rsidR="0053229D" w:rsidRPr="00230D8B" w:rsidRDefault="00E53325" w:rsidP="0020739C">
            <w:pPr>
              <w:pStyle w:val="ListParagraph"/>
              <w:numPr>
                <w:ilvl w:val="0"/>
                <w:numId w:val="12"/>
              </w:numPr>
              <w:rPr>
                <w:sz w:val="24"/>
                <w:szCs w:val="24"/>
              </w:rPr>
            </w:pPr>
            <w:r w:rsidRPr="00230D8B">
              <w:rPr>
                <w:sz w:val="24"/>
                <w:szCs w:val="24"/>
              </w:rPr>
              <w:t>Number</w:t>
            </w:r>
            <w:r w:rsidR="00F36FEF" w:rsidRPr="00230D8B">
              <w:rPr>
                <w:sz w:val="24"/>
                <w:szCs w:val="24"/>
              </w:rPr>
              <w:t xml:space="preserve"> of </w:t>
            </w:r>
            <w:r w:rsidR="005335CF" w:rsidRPr="00230D8B">
              <w:rPr>
                <w:sz w:val="24"/>
                <w:szCs w:val="24"/>
              </w:rPr>
              <w:t>organisations with participating workplaces</w:t>
            </w:r>
            <w:r w:rsidR="002F645A" w:rsidRPr="00230D8B">
              <w:rPr>
                <w:sz w:val="24"/>
                <w:szCs w:val="24"/>
              </w:rPr>
              <w:t xml:space="preserve"> (subset of LOIP measure)</w:t>
            </w:r>
          </w:p>
          <w:p w14:paraId="47CA408C" w14:textId="3892985A" w:rsidR="005335CF" w:rsidRPr="00230D8B" w:rsidRDefault="005335CF" w:rsidP="0020739C">
            <w:pPr>
              <w:pStyle w:val="ListParagraph"/>
              <w:numPr>
                <w:ilvl w:val="0"/>
                <w:numId w:val="12"/>
              </w:numPr>
              <w:rPr>
                <w:sz w:val="24"/>
                <w:szCs w:val="24"/>
              </w:rPr>
            </w:pPr>
            <w:r w:rsidRPr="00230D8B">
              <w:rPr>
                <w:sz w:val="24"/>
                <w:szCs w:val="24"/>
              </w:rPr>
              <w:t>Number of staff participating per place</w:t>
            </w:r>
            <w:r w:rsidR="002F645A" w:rsidRPr="00230D8B">
              <w:rPr>
                <w:sz w:val="24"/>
                <w:szCs w:val="24"/>
              </w:rPr>
              <w:t xml:space="preserve"> (subset of LOIP measure)</w:t>
            </w:r>
          </w:p>
          <w:p w14:paraId="011A91C9" w14:textId="51C700F0" w:rsidR="005335CF" w:rsidRPr="00230D8B" w:rsidRDefault="005335CF" w:rsidP="005335CF">
            <w:pPr>
              <w:pStyle w:val="ListParagraph"/>
              <w:numPr>
                <w:ilvl w:val="0"/>
                <w:numId w:val="12"/>
              </w:numPr>
              <w:rPr>
                <w:sz w:val="24"/>
                <w:szCs w:val="24"/>
              </w:rPr>
            </w:pPr>
            <w:r w:rsidRPr="00230D8B">
              <w:rPr>
                <w:sz w:val="24"/>
                <w:szCs w:val="24"/>
              </w:rPr>
              <w:t>Numbers and types of other participants, i.e. children,</w:t>
            </w:r>
            <w:r w:rsidR="00151E8F" w:rsidRPr="00230D8B">
              <w:rPr>
                <w:sz w:val="24"/>
                <w:szCs w:val="24"/>
              </w:rPr>
              <w:t xml:space="preserve"> community via Northfield locality</w:t>
            </w:r>
            <w:r w:rsidRPr="00230D8B">
              <w:rPr>
                <w:sz w:val="24"/>
                <w:szCs w:val="24"/>
              </w:rPr>
              <w:t xml:space="preserve"> </w:t>
            </w:r>
            <w:r w:rsidR="002F645A" w:rsidRPr="00230D8B">
              <w:rPr>
                <w:sz w:val="24"/>
                <w:szCs w:val="24"/>
              </w:rPr>
              <w:t>(LOIP)</w:t>
            </w:r>
          </w:p>
          <w:p w14:paraId="16AA8EA6" w14:textId="68917D68" w:rsidR="00E53325" w:rsidRPr="00230D8B" w:rsidRDefault="005335CF" w:rsidP="005335CF">
            <w:pPr>
              <w:pStyle w:val="ListParagraph"/>
              <w:numPr>
                <w:ilvl w:val="0"/>
                <w:numId w:val="12"/>
              </w:numPr>
              <w:rPr>
                <w:sz w:val="24"/>
                <w:szCs w:val="24"/>
              </w:rPr>
            </w:pPr>
            <w:r w:rsidRPr="00230D8B">
              <w:rPr>
                <w:sz w:val="24"/>
                <w:szCs w:val="24"/>
              </w:rPr>
              <w:t>Amount (weight / value) of produce per place</w:t>
            </w:r>
            <w:r w:rsidR="002F645A" w:rsidRPr="00230D8B">
              <w:rPr>
                <w:sz w:val="24"/>
                <w:szCs w:val="24"/>
              </w:rPr>
              <w:t xml:space="preserve"> (LOIP)</w:t>
            </w:r>
          </w:p>
          <w:p w14:paraId="26ADDCB4" w14:textId="25308146" w:rsidR="0042772B" w:rsidRPr="00230D8B" w:rsidRDefault="0042772B" w:rsidP="005335CF">
            <w:pPr>
              <w:pStyle w:val="ListParagraph"/>
              <w:numPr>
                <w:ilvl w:val="0"/>
                <w:numId w:val="12"/>
              </w:numPr>
              <w:rPr>
                <w:sz w:val="24"/>
                <w:szCs w:val="24"/>
              </w:rPr>
            </w:pPr>
            <w:r w:rsidRPr="00230D8B">
              <w:rPr>
                <w:sz w:val="24"/>
                <w:szCs w:val="24"/>
              </w:rPr>
              <w:t xml:space="preserve">Improvement in staff well-being as a result of being involved in food growing in their workplaces (before &amp; after survey on a range of indicators – see benefits) </w:t>
            </w:r>
          </w:p>
          <w:p w14:paraId="2FDEE32E" w14:textId="77777777" w:rsidR="00F36FEF" w:rsidRPr="00230D8B" w:rsidRDefault="00F36FEF" w:rsidP="00F36FEF">
            <w:pPr>
              <w:rPr>
                <w:sz w:val="24"/>
                <w:szCs w:val="24"/>
              </w:rPr>
            </w:pPr>
          </w:p>
        </w:tc>
      </w:tr>
      <w:tr w:rsidR="007409B9" w:rsidRPr="000203D8" w14:paraId="4DBDC8A8" w14:textId="77777777" w:rsidTr="005E3655">
        <w:tc>
          <w:tcPr>
            <w:tcW w:w="8818" w:type="dxa"/>
            <w:gridSpan w:val="3"/>
          </w:tcPr>
          <w:p w14:paraId="5F4A3D34" w14:textId="2D62DDC6" w:rsidR="00C15E3E" w:rsidRPr="00230D8B" w:rsidRDefault="00C15E3E" w:rsidP="00D20027">
            <w:pPr>
              <w:pStyle w:val="ListParagraph"/>
              <w:ind w:left="0"/>
              <w:rPr>
                <w:b/>
                <w:sz w:val="24"/>
                <w:szCs w:val="24"/>
              </w:rPr>
            </w:pPr>
            <w:r w:rsidRPr="00230D8B">
              <w:rPr>
                <w:b/>
                <w:sz w:val="24"/>
                <w:szCs w:val="24"/>
              </w:rPr>
              <w:t>Change ideas (What can we do that will result in improvement?)</w:t>
            </w:r>
          </w:p>
          <w:p w14:paraId="44E2AF13" w14:textId="77777777" w:rsidR="000E0AA7" w:rsidRPr="00230D8B" w:rsidRDefault="000E0AA7" w:rsidP="00D20027">
            <w:pPr>
              <w:pStyle w:val="ListParagraph"/>
              <w:ind w:left="0"/>
              <w:rPr>
                <w:b/>
                <w:sz w:val="24"/>
                <w:szCs w:val="24"/>
              </w:rPr>
            </w:pPr>
          </w:p>
          <w:p w14:paraId="0D94056B" w14:textId="476343F1" w:rsidR="00505DB3" w:rsidRPr="00230D8B" w:rsidRDefault="00505DB3" w:rsidP="00F27E03">
            <w:pPr>
              <w:pStyle w:val="ListParagraph"/>
              <w:numPr>
                <w:ilvl w:val="0"/>
                <w:numId w:val="7"/>
              </w:numPr>
              <w:rPr>
                <w:sz w:val="24"/>
                <w:szCs w:val="24"/>
              </w:rPr>
            </w:pPr>
            <w:r w:rsidRPr="00230D8B">
              <w:rPr>
                <w:sz w:val="24"/>
                <w:szCs w:val="24"/>
              </w:rPr>
              <w:t>To what extent would a high profile awareness event encourage an increase of food growing in workplaces</w:t>
            </w:r>
            <w:r w:rsidR="000E0AA7" w:rsidRPr="00230D8B">
              <w:rPr>
                <w:sz w:val="24"/>
                <w:szCs w:val="24"/>
              </w:rPr>
              <w:t>?</w:t>
            </w:r>
          </w:p>
          <w:p w14:paraId="66A254A5" w14:textId="46325ECD" w:rsidR="00505DB3" w:rsidRPr="00230D8B" w:rsidRDefault="00505DB3" w:rsidP="00F27E03">
            <w:pPr>
              <w:pStyle w:val="ListParagraph"/>
              <w:numPr>
                <w:ilvl w:val="0"/>
                <w:numId w:val="7"/>
              </w:numPr>
              <w:rPr>
                <w:sz w:val="24"/>
                <w:szCs w:val="24"/>
              </w:rPr>
            </w:pPr>
            <w:r w:rsidRPr="00230D8B">
              <w:rPr>
                <w:sz w:val="24"/>
                <w:szCs w:val="24"/>
              </w:rPr>
              <w:t>To what extent could children from food growing schools influence workplace leaders and increase food growing in workplaces</w:t>
            </w:r>
            <w:r w:rsidR="000E0AA7" w:rsidRPr="00230D8B">
              <w:rPr>
                <w:sz w:val="24"/>
                <w:szCs w:val="24"/>
              </w:rPr>
              <w:t>?</w:t>
            </w:r>
          </w:p>
          <w:p w14:paraId="2AC10447" w14:textId="156BA7AE" w:rsidR="00505DB3" w:rsidRPr="00230D8B" w:rsidRDefault="00505DB3" w:rsidP="00F27E03">
            <w:pPr>
              <w:pStyle w:val="ListParagraph"/>
              <w:numPr>
                <w:ilvl w:val="0"/>
                <w:numId w:val="7"/>
              </w:numPr>
              <w:rPr>
                <w:sz w:val="24"/>
                <w:szCs w:val="24"/>
              </w:rPr>
            </w:pPr>
            <w:r w:rsidRPr="00230D8B">
              <w:rPr>
                <w:sz w:val="24"/>
                <w:szCs w:val="24"/>
              </w:rPr>
              <w:t>To what extent could a visible food champion raise awareness and change thinking about wider sustainability issues in communities and schools</w:t>
            </w:r>
            <w:r w:rsidR="000E0AA7" w:rsidRPr="00230D8B">
              <w:rPr>
                <w:sz w:val="24"/>
                <w:szCs w:val="24"/>
              </w:rPr>
              <w:t>?</w:t>
            </w:r>
          </w:p>
          <w:p w14:paraId="2EE7352C" w14:textId="75FFB2F0" w:rsidR="00505DB3" w:rsidRPr="00230D8B" w:rsidRDefault="00505DB3" w:rsidP="00F27E03">
            <w:pPr>
              <w:pStyle w:val="ListParagraph"/>
              <w:numPr>
                <w:ilvl w:val="0"/>
                <w:numId w:val="7"/>
              </w:numPr>
              <w:rPr>
                <w:sz w:val="24"/>
                <w:szCs w:val="24"/>
              </w:rPr>
            </w:pPr>
            <w:r w:rsidRPr="00230D8B">
              <w:rPr>
                <w:sz w:val="24"/>
                <w:szCs w:val="24"/>
              </w:rPr>
              <w:t>To what extent do different ‘models’ of workplace growing achieve the wider benefits for staff and organisations and best overcome the barriers</w:t>
            </w:r>
            <w:r w:rsidR="00B23372" w:rsidRPr="00230D8B">
              <w:rPr>
                <w:sz w:val="24"/>
                <w:szCs w:val="24"/>
              </w:rPr>
              <w:t xml:space="preserve"> (</w:t>
            </w:r>
            <w:r w:rsidR="00A51631" w:rsidRPr="00230D8B">
              <w:rPr>
                <w:sz w:val="24"/>
                <w:szCs w:val="24"/>
              </w:rPr>
              <w:t>e.g.</w:t>
            </w:r>
            <w:r w:rsidR="00B23372" w:rsidRPr="00230D8B">
              <w:rPr>
                <w:sz w:val="24"/>
                <w:szCs w:val="24"/>
              </w:rPr>
              <w:t xml:space="preserve"> windowsill planting to workplace allotments)</w:t>
            </w:r>
            <w:r w:rsidR="000E0AA7" w:rsidRPr="00230D8B">
              <w:rPr>
                <w:sz w:val="24"/>
                <w:szCs w:val="24"/>
              </w:rPr>
              <w:t>?</w:t>
            </w:r>
          </w:p>
          <w:p w14:paraId="129E1DAB" w14:textId="77777777" w:rsidR="0091028F" w:rsidRDefault="0091028F" w:rsidP="008A581E">
            <w:pPr>
              <w:rPr>
                <w:sz w:val="24"/>
                <w:szCs w:val="24"/>
              </w:rPr>
            </w:pPr>
          </w:p>
          <w:p w14:paraId="7F287281" w14:textId="56E4E6B6" w:rsidR="008A581E" w:rsidRPr="008A581E" w:rsidRDefault="008A581E" w:rsidP="008A581E">
            <w:pPr>
              <w:rPr>
                <w:sz w:val="24"/>
                <w:szCs w:val="24"/>
              </w:rPr>
            </w:pPr>
          </w:p>
        </w:tc>
      </w:tr>
      <w:tr w:rsidR="007409B9" w:rsidRPr="000203D8" w14:paraId="6DFED4D8" w14:textId="77777777" w:rsidTr="005E3655">
        <w:tc>
          <w:tcPr>
            <w:tcW w:w="8818" w:type="dxa"/>
            <w:gridSpan w:val="3"/>
          </w:tcPr>
          <w:p w14:paraId="04C7B05F" w14:textId="621EB9DA" w:rsidR="00C15E3E" w:rsidRPr="00230D8B" w:rsidRDefault="0017662E" w:rsidP="0017662E">
            <w:pPr>
              <w:pStyle w:val="ListParagraph"/>
              <w:ind w:left="0"/>
              <w:rPr>
                <w:b/>
                <w:sz w:val="24"/>
                <w:szCs w:val="24"/>
              </w:rPr>
            </w:pPr>
            <w:r w:rsidRPr="00230D8B">
              <w:rPr>
                <w:b/>
                <w:sz w:val="24"/>
                <w:szCs w:val="24"/>
              </w:rPr>
              <w:lastRenderedPageBreak/>
              <w:t>Potential Barriers</w:t>
            </w:r>
            <w:r w:rsidR="00DE4DD7" w:rsidRPr="00230D8B">
              <w:rPr>
                <w:b/>
                <w:sz w:val="24"/>
                <w:szCs w:val="24"/>
              </w:rPr>
              <w:t>:</w:t>
            </w:r>
          </w:p>
          <w:p w14:paraId="728EF1EE" w14:textId="69C28303" w:rsidR="00AE6065" w:rsidRPr="00230D8B" w:rsidRDefault="00696BC8" w:rsidP="00AE6065">
            <w:pPr>
              <w:pStyle w:val="ListParagraph"/>
              <w:numPr>
                <w:ilvl w:val="0"/>
                <w:numId w:val="8"/>
              </w:numPr>
              <w:rPr>
                <w:sz w:val="24"/>
                <w:szCs w:val="24"/>
              </w:rPr>
            </w:pPr>
            <w:r w:rsidRPr="00230D8B">
              <w:rPr>
                <w:sz w:val="24"/>
                <w:szCs w:val="24"/>
              </w:rPr>
              <w:t>Getting the timing right for launch event – term time</w:t>
            </w:r>
            <w:r w:rsidR="00C4032B" w:rsidRPr="00230D8B">
              <w:rPr>
                <w:sz w:val="24"/>
                <w:szCs w:val="24"/>
              </w:rPr>
              <w:t xml:space="preserve"> / aligned with </w:t>
            </w:r>
            <w:r w:rsidR="00B7065E" w:rsidRPr="00230D8B">
              <w:rPr>
                <w:sz w:val="24"/>
                <w:szCs w:val="24"/>
              </w:rPr>
              <w:t xml:space="preserve">/ avoiding conflict with </w:t>
            </w:r>
            <w:r w:rsidR="00C4032B" w:rsidRPr="00230D8B">
              <w:rPr>
                <w:sz w:val="24"/>
                <w:szCs w:val="24"/>
              </w:rPr>
              <w:t>other related activities / events, i.e. A</w:t>
            </w:r>
            <w:r w:rsidR="00B7065E" w:rsidRPr="00230D8B">
              <w:rPr>
                <w:sz w:val="24"/>
                <w:szCs w:val="24"/>
              </w:rPr>
              <w:t>C</w:t>
            </w:r>
            <w:r w:rsidR="00C4032B" w:rsidRPr="00230D8B">
              <w:rPr>
                <w:sz w:val="24"/>
                <w:szCs w:val="24"/>
              </w:rPr>
              <w:t xml:space="preserve">HSCP </w:t>
            </w:r>
            <w:r w:rsidR="00B7065E" w:rsidRPr="00230D8B">
              <w:rPr>
                <w:sz w:val="24"/>
                <w:szCs w:val="24"/>
              </w:rPr>
              <w:t xml:space="preserve">HIF </w:t>
            </w:r>
            <w:r w:rsidR="00C4032B" w:rsidRPr="00230D8B">
              <w:rPr>
                <w:sz w:val="24"/>
                <w:szCs w:val="24"/>
              </w:rPr>
              <w:t>food event / B</w:t>
            </w:r>
            <w:r w:rsidR="00B7065E" w:rsidRPr="00230D8B">
              <w:rPr>
                <w:sz w:val="24"/>
                <w:szCs w:val="24"/>
              </w:rPr>
              <w:t>ritain in Bloom, etc</w:t>
            </w:r>
            <w:r w:rsidR="00C4032B" w:rsidRPr="00230D8B">
              <w:rPr>
                <w:sz w:val="24"/>
                <w:szCs w:val="24"/>
              </w:rPr>
              <w:t>.</w:t>
            </w:r>
          </w:p>
          <w:p w14:paraId="6628E7C0" w14:textId="51D7CAF1" w:rsidR="000E0AA7" w:rsidRPr="00230D8B" w:rsidRDefault="000E0AA7" w:rsidP="00AE6065">
            <w:pPr>
              <w:pStyle w:val="ListParagraph"/>
              <w:numPr>
                <w:ilvl w:val="0"/>
                <w:numId w:val="8"/>
              </w:numPr>
              <w:rPr>
                <w:sz w:val="24"/>
                <w:szCs w:val="24"/>
              </w:rPr>
            </w:pPr>
            <w:r w:rsidRPr="00230D8B">
              <w:rPr>
                <w:sz w:val="24"/>
                <w:szCs w:val="24"/>
              </w:rPr>
              <w:t xml:space="preserve">Promoting the event to secure the right mix of attendees </w:t>
            </w:r>
          </w:p>
          <w:p w14:paraId="57A668EE" w14:textId="06CD523B" w:rsidR="00AE6065" w:rsidRPr="00230D8B" w:rsidRDefault="00AE6065" w:rsidP="00AE6065">
            <w:pPr>
              <w:pStyle w:val="ListParagraph"/>
              <w:numPr>
                <w:ilvl w:val="0"/>
                <w:numId w:val="8"/>
              </w:numPr>
              <w:rPr>
                <w:sz w:val="24"/>
                <w:szCs w:val="24"/>
              </w:rPr>
            </w:pPr>
            <w:r w:rsidRPr="00230D8B">
              <w:rPr>
                <w:sz w:val="24"/>
                <w:szCs w:val="24"/>
              </w:rPr>
              <w:t>Securing attendance / participation of schools / children in the process</w:t>
            </w:r>
          </w:p>
          <w:p w14:paraId="191CDBAF" w14:textId="2AD206BB" w:rsidR="00696BC8" w:rsidRPr="00230D8B" w:rsidRDefault="00696BC8" w:rsidP="00632612">
            <w:pPr>
              <w:pStyle w:val="ListParagraph"/>
              <w:numPr>
                <w:ilvl w:val="0"/>
                <w:numId w:val="8"/>
              </w:numPr>
              <w:rPr>
                <w:sz w:val="24"/>
                <w:szCs w:val="24"/>
              </w:rPr>
            </w:pPr>
            <w:r w:rsidRPr="00230D8B">
              <w:rPr>
                <w:sz w:val="24"/>
                <w:szCs w:val="24"/>
              </w:rPr>
              <w:t>Getting workplace / staff engagement and commitment at specific sites</w:t>
            </w:r>
          </w:p>
          <w:p w14:paraId="6F246319" w14:textId="0FA229C0" w:rsidR="00696BC8" w:rsidRPr="00230D8B" w:rsidRDefault="00696BC8" w:rsidP="00632612">
            <w:pPr>
              <w:pStyle w:val="ListParagraph"/>
              <w:numPr>
                <w:ilvl w:val="0"/>
                <w:numId w:val="8"/>
              </w:numPr>
              <w:rPr>
                <w:sz w:val="24"/>
                <w:szCs w:val="24"/>
              </w:rPr>
            </w:pPr>
            <w:r w:rsidRPr="00230D8B">
              <w:rPr>
                <w:sz w:val="24"/>
                <w:szCs w:val="24"/>
              </w:rPr>
              <w:t xml:space="preserve">Building / facilities management arrangement at specific sites </w:t>
            </w:r>
          </w:p>
          <w:p w14:paraId="773006D0" w14:textId="77777777" w:rsidR="00AE6065" w:rsidRPr="00230D8B" w:rsidRDefault="00AE6065" w:rsidP="00AE6065">
            <w:pPr>
              <w:pStyle w:val="ListParagraph"/>
              <w:numPr>
                <w:ilvl w:val="0"/>
                <w:numId w:val="8"/>
              </w:numPr>
              <w:rPr>
                <w:sz w:val="24"/>
                <w:szCs w:val="24"/>
              </w:rPr>
            </w:pPr>
            <w:r w:rsidRPr="00230D8B">
              <w:rPr>
                <w:sz w:val="24"/>
                <w:szCs w:val="24"/>
              </w:rPr>
              <w:t xml:space="preserve">Aligning the aims and contributions of different project partner </w:t>
            </w:r>
          </w:p>
          <w:p w14:paraId="09E5FAF5" w14:textId="568F73A4" w:rsidR="00AE6065" w:rsidRPr="00230D8B" w:rsidRDefault="00AE6065" w:rsidP="00632612">
            <w:pPr>
              <w:pStyle w:val="ListParagraph"/>
              <w:numPr>
                <w:ilvl w:val="0"/>
                <w:numId w:val="8"/>
              </w:numPr>
              <w:rPr>
                <w:sz w:val="24"/>
                <w:szCs w:val="24"/>
              </w:rPr>
            </w:pPr>
            <w:r w:rsidRPr="00230D8B">
              <w:rPr>
                <w:sz w:val="24"/>
                <w:szCs w:val="24"/>
              </w:rPr>
              <w:t>Human resource commitment to develop / implement / monitor the project</w:t>
            </w:r>
          </w:p>
          <w:p w14:paraId="65F8EC6E" w14:textId="77777777" w:rsidR="00AE6065" w:rsidRPr="00230D8B" w:rsidRDefault="00AE6065" w:rsidP="00AE6065">
            <w:pPr>
              <w:pStyle w:val="ListParagraph"/>
              <w:numPr>
                <w:ilvl w:val="0"/>
                <w:numId w:val="8"/>
              </w:numPr>
              <w:rPr>
                <w:sz w:val="24"/>
                <w:szCs w:val="24"/>
              </w:rPr>
            </w:pPr>
            <w:r w:rsidRPr="00230D8B">
              <w:rPr>
                <w:sz w:val="24"/>
                <w:szCs w:val="24"/>
              </w:rPr>
              <w:t xml:space="preserve">Getting the right skills in place to support projects  </w:t>
            </w:r>
          </w:p>
          <w:p w14:paraId="358DBE42" w14:textId="18CF0EE2" w:rsidR="00696BC8" w:rsidRPr="00230D8B" w:rsidRDefault="00696BC8" w:rsidP="00632612">
            <w:pPr>
              <w:pStyle w:val="ListParagraph"/>
              <w:numPr>
                <w:ilvl w:val="0"/>
                <w:numId w:val="8"/>
              </w:numPr>
              <w:rPr>
                <w:sz w:val="24"/>
                <w:szCs w:val="24"/>
              </w:rPr>
            </w:pPr>
            <w:r w:rsidRPr="00230D8B">
              <w:rPr>
                <w:sz w:val="24"/>
                <w:szCs w:val="24"/>
              </w:rPr>
              <w:t xml:space="preserve">Funding for </w:t>
            </w:r>
            <w:r w:rsidR="00AE6065" w:rsidRPr="00230D8B">
              <w:rPr>
                <w:sz w:val="24"/>
                <w:szCs w:val="24"/>
              </w:rPr>
              <w:t xml:space="preserve">site specific </w:t>
            </w:r>
            <w:r w:rsidRPr="00230D8B">
              <w:rPr>
                <w:sz w:val="24"/>
                <w:szCs w:val="24"/>
              </w:rPr>
              <w:t>projects</w:t>
            </w:r>
          </w:p>
          <w:p w14:paraId="44E8BA7C" w14:textId="5A7BC13A" w:rsidR="00124FEC" w:rsidRPr="00230D8B" w:rsidRDefault="00124FEC" w:rsidP="00632612">
            <w:pPr>
              <w:pStyle w:val="ListParagraph"/>
              <w:numPr>
                <w:ilvl w:val="0"/>
                <w:numId w:val="8"/>
              </w:numPr>
              <w:rPr>
                <w:sz w:val="24"/>
                <w:szCs w:val="24"/>
              </w:rPr>
            </w:pPr>
            <w:r w:rsidRPr="00230D8B">
              <w:rPr>
                <w:sz w:val="24"/>
                <w:szCs w:val="24"/>
              </w:rPr>
              <w:t xml:space="preserve">Identifying </w:t>
            </w:r>
            <w:r w:rsidR="00C75281" w:rsidRPr="00230D8B">
              <w:rPr>
                <w:sz w:val="24"/>
                <w:szCs w:val="24"/>
              </w:rPr>
              <w:t xml:space="preserve">/ getting buy in from </w:t>
            </w:r>
            <w:r w:rsidRPr="00230D8B">
              <w:rPr>
                <w:sz w:val="24"/>
                <w:szCs w:val="24"/>
              </w:rPr>
              <w:t>a suitable Champion</w:t>
            </w:r>
          </w:p>
          <w:p w14:paraId="6AEF00CE" w14:textId="77777777" w:rsidR="00B21943" w:rsidRPr="00230D8B" w:rsidRDefault="00B21943" w:rsidP="00B21943">
            <w:pPr>
              <w:pStyle w:val="ListParagraph"/>
              <w:rPr>
                <w:sz w:val="24"/>
                <w:szCs w:val="24"/>
              </w:rPr>
            </w:pPr>
          </w:p>
        </w:tc>
      </w:tr>
      <w:tr w:rsidR="0017662E" w:rsidRPr="000203D8" w14:paraId="64C4AD60" w14:textId="77777777" w:rsidTr="005E3655">
        <w:tc>
          <w:tcPr>
            <w:tcW w:w="8818" w:type="dxa"/>
            <w:gridSpan w:val="3"/>
          </w:tcPr>
          <w:p w14:paraId="643865F7" w14:textId="7BE17EC0" w:rsidR="0017662E" w:rsidRPr="00230D8B" w:rsidRDefault="0017662E" w:rsidP="007409B9">
            <w:pPr>
              <w:pStyle w:val="ListParagraph"/>
              <w:ind w:left="0"/>
              <w:rPr>
                <w:b/>
                <w:sz w:val="24"/>
                <w:szCs w:val="24"/>
              </w:rPr>
            </w:pPr>
            <w:r w:rsidRPr="00230D8B">
              <w:rPr>
                <w:b/>
                <w:sz w:val="24"/>
                <w:szCs w:val="24"/>
              </w:rPr>
              <w:t>Project Team:</w:t>
            </w:r>
          </w:p>
          <w:p w14:paraId="65015AE2" w14:textId="4082ACE6" w:rsidR="0024305D" w:rsidRPr="00230D8B" w:rsidRDefault="00696BC8" w:rsidP="00B75B45">
            <w:pPr>
              <w:pStyle w:val="ListParagraph"/>
              <w:numPr>
                <w:ilvl w:val="0"/>
                <w:numId w:val="8"/>
              </w:numPr>
              <w:rPr>
                <w:sz w:val="24"/>
                <w:szCs w:val="24"/>
              </w:rPr>
            </w:pPr>
            <w:bookmarkStart w:id="0" w:name="_GoBack"/>
            <w:bookmarkEnd w:id="0"/>
            <w:r w:rsidRPr="00230D8B">
              <w:rPr>
                <w:sz w:val="24"/>
                <w:szCs w:val="24"/>
              </w:rPr>
              <w:t>Steven Shaw, Environmental Manager, ACC</w:t>
            </w:r>
          </w:p>
          <w:p w14:paraId="11E0332D" w14:textId="00DC9B97" w:rsidR="003F1DA0" w:rsidRPr="00230D8B" w:rsidRDefault="003F1DA0" w:rsidP="00B75B45">
            <w:pPr>
              <w:pStyle w:val="ListParagraph"/>
              <w:numPr>
                <w:ilvl w:val="0"/>
                <w:numId w:val="8"/>
              </w:numPr>
              <w:rPr>
                <w:sz w:val="24"/>
                <w:szCs w:val="24"/>
              </w:rPr>
            </w:pPr>
            <w:r w:rsidRPr="00230D8B">
              <w:rPr>
                <w:sz w:val="24"/>
                <w:szCs w:val="24"/>
              </w:rPr>
              <w:t xml:space="preserve">Sinclair Laing, Team Leader – Environmental Policy, ACC </w:t>
            </w:r>
          </w:p>
          <w:p w14:paraId="0E3149EB" w14:textId="45CDEB7B" w:rsidR="0065212C" w:rsidRPr="00230D8B" w:rsidRDefault="003F1DA0" w:rsidP="00B75B45">
            <w:pPr>
              <w:pStyle w:val="ListParagraph"/>
              <w:numPr>
                <w:ilvl w:val="0"/>
                <w:numId w:val="8"/>
              </w:numPr>
              <w:rPr>
                <w:sz w:val="24"/>
                <w:szCs w:val="24"/>
              </w:rPr>
            </w:pPr>
            <w:r w:rsidRPr="00230D8B">
              <w:rPr>
                <w:sz w:val="24"/>
                <w:szCs w:val="24"/>
              </w:rPr>
              <w:t xml:space="preserve">Sandy Gustar, Sustainable Development Officer, ACC </w:t>
            </w:r>
          </w:p>
          <w:p w14:paraId="702FBD5C" w14:textId="4A9BC4F0" w:rsidR="00B75B45" w:rsidRPr="00230D8B" w:rsidRDefault="00B75B45" w:rsidP="00B75B45">
            <w:pPr>
              <w:pStyle w:val="ListParagraph"/>
              <w:numPr>
                <w:ilvl w:val="0"/>
                <w:numId w:val="8"/>
              </w:numPr>
              <w:rPr>
                <w:sz w:val="24"/>
                <w:szCs w:val="24"/>
              </w:rPr>
            </w:pPr>
            <w:r w:rsidRPr="00230D8B">
              <w:rPr>
                <w:sz w:val="24"/>
                <w:szCs w:val="24"/>
              </w:rPr>
              <w:t>Joan</w:t>
            </w:r>
            <w:r w:rsidR="00834E93" w:rsidRPr="00230D8B">
              <w:rPr>
                <w:sz w:val="24"/>
                <w:szCs w:val="24"/>
              </w:rPr>
              <w:t>ne</w:t>
            </w:r>
            <w:r w:rsidRPr="00230D8B">
              <w:rPr>
                <w:sz w:val="24"/>
                <w:szCs w:val="24"/>
              </w:rPr>
              <w:t xml:space="preserve"> Riach, NHSG</w:t>
            </w:r>
          </w:p>
          <w:p w14:paraId="3BAA4A72" w14:textId="77777777" w:rsidR="00D63ED2" w:rsidRPr="00230D8B" w:rsidRDefault="00D63ED2" w:rsidP="00B75B45">
            <w:pPr>
              <w:pStyle w:val="ListParagraph"/>
              <w:numPr>
                <w:ilvl w:val="0"/>
                <w:numId w:val="8"/>
              </w:numPr>
              <w:rPr>
                <w:sz w:val="24"/>
                <w:szCs w:val="24"/>
              </w:rPr>
            </w:pPr>
            <w:r w:rsidRPr="00230D8B">
              <w:rPr>
                <w:sz w:val="24"/>
                <w:szCs w:val="24"/>
              </w:rPr>
              <w:t>Jenny Gordon, ACHSCP</w:t>
            </w:r>
          </w:p>
          <w:p w14:paraId="30D01F07" w14:textId="6B6C343A" w:rsidR="00D63ED2" w:rsidRPr="00230D8B" w:rsidRDefault="00B7065E" w:rsidP="000E0AA7">
            <w:pPr>
              <w:pStyle w:val="ListParagraph"/>
              <w:numPr>
                <w:ilvl w:val="0"/>
                <w:numId w:val="8"/>
              </w:numPr>
              <w:rPr>
                <w:sz w:val="24"/>
                <w:szCs w:val="24"/>
              </w:rPr>
            </w:pPr>
            <w:r w:rsidRPr="00230D8B">
              <w:rPr>
                <w:sz w:val="24"/>
                <w:szCs w:val="24"/>
              </w:rPr>
              <w:t>Amanda Gauld, ACHSCP (Health Improvement)</w:t>
            </w:r>
          </w:p>
          <w:p w14:paraId="0A4CDE09" w14:textId="18E117B5" w:rsidR="00B75B45" w:rsidRPr="00230D8B" w:rsidRDefault="008E7221" w:rsidP="00B75B45">
            <w:pPr>
              <w:pStyle w:val="ListParagraph"/>
              <w:numPr>
                <w:ilvl w:val="0"/>
                <w:numId w:val="8"/>
              </w:numPr>
              <w:rPr>
                <w:sz w:val="24"/>
                <w:szCs w:val="24"/>
              </w:rPr>
            </w:pPr>
            <w:r w:rsidRPr="00230D8B">
              <w:rPr>
                <w:sz w:val="24"/>
                <w:szCs w:val="24"/>
              </w:rPr>
              <w:t xml:space="preserve">ACC </w:t>
            </w:r>
            <w:r w:rsidR="00B75B45" w:rsidRPr="00230D8B">
              <w:rPr>
                <w:sz w:val="24"/>
                <w:szCs w:val="24"/>
              </w:rPr>
              <w:t xml:space="preserve">Facilities Management, </w:t>
            </w:r>
            <w:r w:rsidRPr="00230D8B">
              <w:rPr>
                <w:sz w:val="24"/>
                <w:szCs w:val="24"/>
              </w:rPr>
              <w:t>Andy Campbell</w:t>
            </w:r>
          </w:p>
          <w:p w14:paraId="7EA35327" w14:textId="5A76E070" w:rsidR="00B75B45" w:rsidRPr="00230D8B" w:rsidRDefault="00B75B45" w:rsidP="008E7221">
            <w:pPr>
              <w:pStyle w:val="ListParagraph"/>
              <w:numPr>
                <w:ilvl w:val="0"/>
                <w:numId w:val="8"/>
              </w:numPr>
              <w:rPr>
                <w:sz w:val="24"/>
                <w:szCs w:val="24"/>
              </w:rPr>
            </w:pPr>
            <w:r w:rsidRPr="00230D8B">
              <w:rPr>
                <w:sz w:val="24"/>
                <w:szCs w:val="24"/>
              </w:rPr>
              <w:t>Facilities Management, NHSG (</w:t>
            </w:r>
            <w:r w:rsidR="008E7221" w:rsidRPr="00230D8B">
              <w:rPr>
                <w:sz w:val="24"/>
                <w:szCs w:val="24"/>
              </w:rPr>
              <w:t>TBC)</w:t>
            </w:r>
          </w:p>
          <w:p w14:paraId="265FEE36" w14:textId="2A498FDA" w:rsidR="00C4032B" w:rsidRPr="00230D8B" w:rsidRDefault="00C4032B" w:rsidP="00B75B45">
            <w:pPr>
              <w:pStyle w:val="ListParagraph"/>
              <w:numPr>
                <w:ilvl w:val="0"/>
                <w:numId w:val="8"/>
              </w:numPr>
              <w:rPr>
                <w:sz w:val="24"/>
                <w:szCs w:val="24"/>
              </w:rPr>
            </w:pPr>
            <w:r w:rsidRPr="00230D8B">
              <w:rPr>
                <w:sz w:val="24"/>
                <w:szCs w:val="24"/>
              </w:rPr>
              <w:t xml:space="preserve">Schools / children (TBC) to support / attend event / link to workplace growers </w:t>
            </w:r>
          </w:p>
          <w:p w14:paraId="6320672D" w14:textId="2B306A05" w:rsidR="00124FEC" w:rsidRPr="00230D8B" w:rsidRDefault="00124FEC" w:rsidP="00B75B45">
            <w:pPr>
              <w:pStyle w:val="ListParagraph"/>
              <w:numPr>
                <w:ilvl w:val="0"/>
                <w:numId w:val="8"/>
              </w:numPr>
              <w:rPr>
                <w:sz w:val="24"/>
                <w:szCs w:val="24"/>
              </w:rPr>
            </w:pPr>
            <w:r w:rsidRPr="00230D8B">
              <w:rPr>
                <w:sz w:val="24"/>
                <w:szCs w:val="24"/>
              </w:rPr>
              <w:t>Food Champion (TBC)</w:t>
            </w:r>
          </w:p>
          <w:p w14:paraId="7B60028D" w14:textId="47260541" w:rsidR="00124FEC" w:rsidRPr="00230D8B" w:rsidRDefault="00AE6065" w:rsidP="00B75B45">
            <w:pPr>
              <w:pStyle w:val="ListParagraph"/>
              <w:numPr>
                <w:ilvl w:val="0"/>
                <w:numId w:val="8"/>
              </w:numPr>
              <w:rPr>
                <w:sz w:val="24"/>
                <w:szCs w:val="24"/>
              </w:rPr>
            </w:pPr>
            <w:r w:rsidRPr="00230D8B">
              <w:rPr>
                <w:sz w:val="24"/>
                <w:szCs w:val="24"/>
              </w:rPr>
              <w:t xml:space="preserve">CFINE – Links to SFCPA &amp; potential food skills, networks, etc. </w:t>
            </w:r>
          </w:p>
          <w:p w14:paraId="18A47904" w14:textId="13FF80B4" w:rsidR="008E7221" w:rsidRPr="00230D8B" w:rsidRDefault="008E7221" w:rsidP="00B75B45">
            <w:pPr>
              <w:pStyle w:val="ListParagraph"/>
              <w:numPr>
                <w:ilvl w:val="0"/>
                <w:numId w:val="8"/>
              </w:numPr>
              <w:rPr>
                <w:sz w:val="24"/>
                <w:szCs w:val="24"/>
              </w:rPr>
            </w:pPr>
            <w:r w:rsidRPr="00230D8B">
              <w:rPr>
                <w:sz w:val="24"/>
                <w:szCs w:val="24"/>
              </w:rPr>
              <w:t>Dr Stephen Close NHS, Improvement Support</w:t>
            </w:r>
          </w:p>
          <w:p w14:paraId="25951EA0" w14:textId="10E9662C" w:rsidR="00696BC8" w:rsidRPr="00230D8B" w:rsidRDefault="00696BC8" w:rsidP="007F26B7">
            <w:pPr>
              <w:pStyle w:val="ListParagraph"/>
              <w:rPr>
                <w:sz w:val="24"/>
                <w:szCs w:val="24"/>
              </w:rPr>
            </w:pPr>
          </w:p>
        </w:tc>
      </w:tr>
      <w:tr w:rsidR="00BB6173" w:rsidRPr="00F03AD8" w14:paraId="1E52298B" w14:textId="77777777" w:rsidTr="005E3655">
        <w:tc>
          <w:tcPr>
            <w:tcW w:w="8818" w:type="dxa"/>
            <w:gridSpan w:val="3"/>
          </w:tcPr>
          <w:p w14:paraId="391CBB82" w14:textId="603B07C4" w:rsidR="00BB6173" w:rsidRPr="00F03AD8" w:rsidRDefault="00BB6173" w:rsidP="00230D8B">
            <w:pPr>
              <w:rPr>
                <w:b/>
                <w:color w:val="000000" w:themeColor="text1"/>
                <w:sz w:val="24"/>
                <w:szCs w:val="24"/>
              </w:rPr>
            </w:pPr>
            <w:r w:rsidRPr="00F03AD8">
              <w:rPr>
                <w:b/>
                <w:color w:val="000000" w:themeColor="text1"/>
                <w:sz w:val="24"/>
                <w:szCs w:val="24"/>
              </w:rPr>
              <w:t xml:space="preserve">Outline Project Plan </w:t>
            </w:r>
          </w:p>
        </w:tc>
      </w:tr>
      <w:tr w:rsidR="00BB6173" w:rsidRPr="00F03AD8" w14:paraId="7316E6F3" w14:textId="77777777" w:rsidTr="005E3655">
        <w:tc>
          <w:tcPr>
            <w:tcW w:w="2297" w:type="dxa"/>
          </w:tcPr>
          <w:p w14:paraId="51107FA1" w14:textId="77777777" w:rsidR="00BB6173" w:rsidRPr="00F03AD8" w:rsidRDefault="00BB6173" w:rsidP="00653AB9">
            <w:pPr>
              <w:pStyle w:val="ListParagraph"/>
              <w:ind w:left="0"/>
              <w:rPr>
                <w:b/>
                <w:color w:val="000000" w:themeColor="text1"/>
                <w:sz w:val="24"/>
                <w:szCs w:val="24"/>
              </w:rPr>
            </w:pPr>
            <w:r w:rsidRPr="00F03AD8">
              <w:rPr>
                <w:b/>
                <w:color w:val="000000" w:themeColor="text1"/>
                <w:sz w:val="24"/>
                <w:szCs w:val="24"/>
              </w:rPr>
              <w:t>Project Stage</w:t>
            </w:r>
          </w:p>
        </w:tc>
        <w:tc>
          <w:tcPr>
            <w:tcW w:w="4820" w:type="dxa"/>
          </w:tcPr>
          <w:p w14:paraId="00FD1DEE" w14:textId="77777777" w:rsidR="00BB6173" w:rsidRPr="00F03AD8" w:rsidRDefault="00BB6173" w:rsidP="00653AB9">
            <w:pPr>
              <w:pStyle w:val="ListParagraph"/>
              <w:ind w:left="0"/>
              <w:rPr>
                <w:b/>
                <w:color w:val="000000" w:themeColor="text1"/>
                <w:sz w:val="24"/>
                <w:szCs w:val="24"/>
              </w:rPr>
            </w:pPr>
            <w:r w:rsidRPr="00F03AD8">
              <w:rPr>
                <w:b/>
                <w:color w:val="000000" w:themeColor="text1"/>
                <w:sz w:val="24"/>
                <w:szCs w:val="24"/>
              </w:rPr>
              <w:t>Actions</w:t>
            </w:r>
          </w:p>
        </w:tc>
        <w:tc>
          <w:tcPr>
            <w:tcW w:w="1701" w:type="dxa"/>
          </w:tcPr>
          <w:p w14:paraId="0971F028" w14:textId="77777777" w:rsidR="00BB6173" w:rsidRPr="00F03AD8" w:rsidRDefault="00BB6173" w:rsidP="00653AB9">
            <w:pPr>
              <w:pStyle w:val="ListParagraph"/>
              <w:ind w:left="0"/>
              <w:rPr>
                <w:b/>
                <w:color w:val="000000" w:themeColor="text1"/>
                <w:sz w:val="24"/>
                <w:szCs w:val="24"/>
              </w:rPr>
            </w:pPr>
            <w:r w:rsidRPr="00F03AD8">
              <w:rPr>
                <w:b/>
                <w:color w:val="000000" w:themeColor="text1"/>
                <w:sz w:val="24"/>
                <w:szCs w:val="24"/>
              </w:rPr>
              <w:t>Timescale</w:t>
            </w:r>
          </w:p>
        </w:tc>
      </w:tr>
      <w:tr w:rsidR="00BB6173" w:rsidRPr="00F03AD8" w14:paraId="5FF83788" w14:textId="77777777" w:rsidTr="005E3655">
        <w:tc>
          <w:tcPr>
            <w:tcW w:w="2297" w:type="dxa"/>
          </w:tcPr>
          <w:p w14:paraId="50A6FB5D" w14:textId="77777777" w:rsidR="00BB6173" w:rsidRPr="00F03AD8" w:rsidRDefault="00BB6173" w:rsidP="00653AB9">
            <w:pPr>
              <w:rPr>
                <w:b/>
                <w:color w:val="000000" w:themeColor="text1"/>
                <w:sz w:val="24"/>
                <w:szCs w:val="24"/>
              </w:rPr>
            </w:pPr>
            <w:r w:rsidRPr="00F03AD8">
              <w:rPr>
                <w:b/>
                <w:color w:val="000000" w:themeColor="text1"/>
                <w:sz w:val="24"/>
                <w:szCs w:val="24"/>
              </w:rPr>
              <w:t>Getting Started</w:t>
            </w:r>
          </w:p>
          <w:p w14:paraId="3106036A" w14:textId="77777777" w:rsidR="00BB6173" w:rsidRPr="00F03AD8" w:rsidRDefault="00BB6173" w:rsidP="00653AB9">
            <w:pPr>
              <w:pStyle w:val="ListParagraph"/>
              <w:ind w:left="0"/>
              <w:rPr>
                <w:b/>
                <w:color w:val="000000" w:themeColor="text1"/>
                <w:sz w:val="24"/>
                <w:szCs w:val="24"/>
              </w:rPr>
            </w:pPr>
            <w:r w:rsidRPr="00F03AD8">
              <w:rPr>
                <w:color w:val="000000" w:themeColor="text1"/>
                <w:sz w:val="24"/>
                <w:szCs w:val="24"/>
              </w:rPr>
              <w:t>(Project Score 1-3)</w:t>
            </w:r>
          </w:p>
        </w:tc>
        <w:tc>
          <w:tcPr>
            <w:tcW w:w="4820" w:type="dxa"/>
          </w:tcPr>
          <w:p w14:paraId="066EEF9D" w14:textId="106C584E" w:rsidR="00505DB3" w:rsidRDefault="00505DB3" w:rsidP="00505DB3">
            <w:pPr>
              <w:rPr>
                <w:sz w:val="24"/>
                <w:szCs w:val="24"/>
              </w:rPr>
            </w:pPr>
            <w:r>
              <w:rPr>
                <w:sz w:val="24"/>
                <w:szCs w:val="24"/>
              </w:rPr>
              <w:t>Form the project team and prepare for event in Sept</w:t>
            </w:r>
            <w:r w:rsidR="00290D11">
              <w:rPr>
                <w:sz w:val="24"/>
                <w:szCs w:val="24"/>
              </w:rPr>
              <w:t>.  This is timed specifically to coincide with wider sustainability activities, aiming to address the potential barriers</w:t>
            </w:r>
            <w:r w:rsidR="002F645A">
              <w:rPr>
                <w:sz w:val="24"/>
                <w:szCs w:val="24"/>
              </w:rPr>
              <w:t xml:space="preserve"> (</w:t>
            </w:r>
            <w:r w:rsidR="00290D11">
              <w:rPr>
                <w:sz w:val="24"/>
                <w:szCs w:val="24"/>
              </w:rPr>
              <w:t xml:space="preserve">described earlier).  Most of the actions at this stage are geared towards minimising the risk of low </w:t>
            </w:r>
            <w:r w:rsidR="002F645A">
              <w:rPr>
                <w:sz w:val="24"/>
                <w:szCs w:val="24"/>
              </w:rPr>
              <w:t>participation and engagement.</w:t>
            </w:r>
          </w:p>
          <w:p w14:paraId="0F1C3DA1" w14:textId="77777777" w:rsidR="00505DB3" w:rsidRDefault="00505DB3" w:rsidP="00505DB3">
            <w:pPr>
              <w:rPr>
                <w:sz w:val="24"/>
                <w:szCs w:val="24"/>
              </w:rPr>
            </w:pPr>
          </w:p>
          <w:p w14:paraId="28419F98" w14:textId="64EEF22D" w:rsidR="00505DB3" w:rsidRPr="00B132BE" w:rsidRDefault="00505DB3" w:rsidP="00505DB3">
            <w:pPr>
              <w:rPr>
                <w:sz w:val="24"/>
                <w:szCs w:val="24"/>
              </w:rPr>
            </w:pPr>
            <w:r>
              <w:rPr>
                <w:sz w:val="24"/>
                <w:szCs w:val="24"/>
              </w:rPr>
              <w:t xml:space="preserve">Develop list of </w:t>
            </w:r>
            <w:r w:rsidRPr="00B132BE">
              <w:rPr>
                <w:sz w:val="24"/>
                <w:szCs w:val="24"/>
              </w:rPr>
              <w:t>existing practices in schools, communities and workplaces (from Aberdeen and beyond, if beneficial examples elsewhere – tie into Health Improvement Fund &amp; other projects)</w:t>
            </w:r>
          </w:p>
          <w:p w14:paraId="1B7257C6" w14:textId="77777777" w:rsidR="00505DB3" w:rsidRDefault="00505DB3" w:rsidP="00505DB3">
            <w:pPr>
              <w:rPr>
                <w:sz w:val="24"/>
                <w:szCs w:val="24"/>
              </w:rPr>
            </w:pPr>
          </w:p>
          <w:p w14:paraId="3215B935" w14:textId="676D0B2E" w:rsidR="00505DB3" w:rsidRPr="00006406" w:rsidRDefault="00505DB3" w:rsidP="00505DB3">
            <w:pPr>
              <w:rPr>
                <w:sz w:val="24"/>
                <w:szCs w:val="24"/>
              </w:rPr>
            </w:pPr>
            <w:r w:rsidRPr="00006406">
              <w:rPr>
                <w:sz w:val="24"/>
                <w:szCs w:val="24"/>
              </w:rPr>
              <w:t>Include a range of potential workplace partners (e.g. ACC, NHSG, ASV, UoA / RGU, Bon Accord Care</w:t>
            </w:r>
            <w:r>
              <w:rPr>
                <w:sz w:val="24"/>
                <w:szCs w:val="24"/>
              </w:rPr>
              <w:t>)</w:t>
            </w:r>
            <w:r w:rsidRPr="00006406">
              <w:rPr>
                <w:sz w:val="24"/>
                <w:szCs w:val="24"/>
              </w:rPr>
              <w:t xml:space="preserve"> – ensuring some degree of success of sign up before the event. </w:t>
            </w:r>
          </w:p>
          <w:p w14:paraId="0922AF71" w14:textId="77777777" w:rsidR="00505DB3" w:rsidRDefault="00505DB3" w:rsidP="00653AB9">
            <w:pPr>
              <w:rPr>
                <w:b/>
                <w:color w:val="000000" w:themeColor="text1"/>
                <w:sz w:val="24"/>
                <w:szCs w:val="24"/>
              </w:rPr>
            </w:pPr>
          </w:p>
          <w:p w14:paraId="78BE43A7" w14:textId="028F88BA" w:rsidR="00BB6173" w:rsidRPr="005E3655" w:rsidRDefault="00505DB3" w:rsidP="00653AB9">
            <w:pPr>
              <w:rPr>
                <w:sz w:val="24"/>
                <w:szCs w:val="24"/>
              </w:rPr>
            </w:pPr>
            <w:r w:rsidRPr="00D769A8">
              <w:rPr>
                <w:sz w:val="24"/>
                <w:szCs w:val="24"/>
              </w:rPr>
              <w:t>In</w:t>
            </w:r>
            <w:r>
              <w:rPr>
                <w:sz w:val="24"/>
                <w:szCs w:val="24"/>
              </w:rPr>
              <w:t xml:space="preserve">volve </w:t>
            </w:r>
            <w:r w:rsidRPr="00D769A8">
              <w:rPr>
                <w:sz w:val="24"/>
                <w:szCs w:val="24"/>
              </w:rPr>
              <w:t xml:space="preserve">children from school growing projects in </w:t>
            </w:r>
            <w:r>
              <w:rPr>
                <w:sz w:val="24"/>
                <w:szCs w:val="24"/>
              </w:rPr>
              <w:t xml:space="preserve">planning </w:t>
            </w:r>
            <w:r w:rsidRPr="00D769A8">
              <w:rPr>
                <w:sz w:val="24"/>
                <w:szCs w:val="24"/>
              </w:rPr>
              <w:t>the event who will challenge attending workplace leaders to implement food growing in their workplaces in some format or other.</w:t>
            </w:r>
          </w:p>
        </w:tc>
        <w:tc>
          <w:tcPr>
            <w:tcW w:w="1701" w:type="dxa"/>
          </w:tcPr>
          <w:p w14:paraId="3F37A022" w14:textId="0AAB0C68" w:rsidR="000E0AA7" w:rsidRDefault="000E0AA7" w:rsidP="00653AB9">
            <w:pPr>
              <w:pStyle w:val="ListParagraph"/>
              <w:ind w:left="0"/>
              <w:rPr>
                <w:bCs/>
                <w:color w:val="000000" w:themeColor="text1"/>
                <w:sz w:val="24"/>
                <w:szCs w:val="24"/>
              </w:rPr>
            </w:pPr>
            <w:r w:rsidRPr="000E0AA7">
              <w:rPr>
                <w:bCs/>
                <w:color w:val="000000" w:themeColor="text1"/>
                <w:sz w:val="24"/>
                <w:szCs w:val="24"/>
              </w:rPr>
              <w:lastRenderedPageBreak/>
              <w:t>September 2019</w:t>
            </w:r>
          </w:p>
          <w:p w14:paraId="5F079765" w14:textId="4147DE93" w:rsidR="009913E1" w:rsidRDefault="009913E1" w:rsidP="00653AB9">
            <w:pPr>
              <w:pStyle w:val="ListParagraph"/>
              <w:ind w:left="0"/>
              <w:rPr>
                <w:bCs/>
                <w:color w:val="000000" w:themeColor="text1"/>
                <w:sz w:val="24"/>
                <w:szCs w:val="24"/>
              </w:rPr>
            </w:pPr>
          </w:p>
          <w:p w14:paraId="7D3281EB" w14:textId="53A5CE75" w:rsidR="009913E1" w:rsidRDefault="009913E1" w:rsidP="00653AB9">
            <w:pPr>
              <w:pStyle w:val="ListParagraph"/>
              <w:ind w:left="0"/>
              <w:rPr>
                <w:bCs/>
                <w:color w:val="000000" w:themeColor="text1"/>
                <w:sz w:val="24"/>
                <w:szCs w:val="24"/>
              </w:rPr>
            </w:pPr>
          </w:p>
          <w:p w14:paraId="1AEE39B2" w14:textId="40281750" w:rsidR="00230D8B" w:rsidRDefault="00230D8B" w:rsidP="00653AB9">
            <w:pPr>
              <w:pStyle w:val="ListParagraph"/>
              <w:ind w:left="0"/>
              <w:rPr>
                <w:bCs/>
                <w:color w:val="000000" w:themeColor="text1"/>
                <w:sz w:val="24"/>
                <w:szCs w:val="24"/>
              </w:rPr>
            </w:pPr>
          </w:p>
          <w:p w14:paraId="5D133400" w14:textId="44BEB8F8" w:rsidR="00230D8B" w:rsidRDefault="00230D8B" w:rsidP="00653AB9">
            <w:pPr>
              <w:pStyle w:val="ListParagraph"/>
              <w:ind w:left="0"/>
              <w:rPr>
                <w:bCs/>
                <w:color w:val="000000" w:themeColor="text1"/>
                <w:sz w:val="24"/>
                <w:szCs w:val="24"/>
              </w:rPr>
            </w:pPr>
          </w:p>
          <w:p w14:paraId="63CADB2E" w14:textId="784772C9" w:rsidR="00230D8B" w:rsidRDefault="00230D8B" w:rsidP="00653AB9">
            <w:pPr>
              <w:pStyle w:val="ListParagraph"/>
              <w:ind w:left="0"/>
              <w:rPr>
                <w:bCs/>
                <w:color w:val="000000" w:themeColor="text1"/>
                <w:sz w:val="24"/>
                <w:szCs w:val="24"/>
              </w:rPr>
            </w:pPr>
          </w:p>
          <w:p w14:paraId="680B8B9E" w14:textId="1DF81D51" w:rsidR="00230D8B" w:rsidRDefault="00230D8B" w:rsidP="00653AB9">
            <w:pPr>
              <w:pStyle w:val="ListParagraph"/>
              <w:ind w:left="0"/>
              <w:rPr>
                <w:bCs/>
                <w:color w:val="000000" w:themeColor="text1"/>
                <w:sz w:val="24"/>
                <w:szCs w:val="24"/>
              </w:rPr>
            </w:pPr>
          </w:p>
          <w:p w14:paraId="52897C00" w14:textId="77777777" w:rsidR="00230D8B" w:rsidRDefault="00230D8B" w:rsidP="00653AB9">
            <w:pPr>
              <w:pStyle w:val="ListParagraph"/>
              <w:ind w:left="0"/>
              <w:rPr>
                <w:bCs/>
                <w:color w:val="000000" w:themeColor="text1"/>
                <w:sz w:val="24"/>
                <w:szCs w:val="24"/>
              </w:rPr>
            </w:pPr>
          </w:p>
          <w:p w14:paraId="78142463" w14:textId="128604C6" w:rsidR="009913E1" w:rsidRDefault="009913E1" w:rsidP="00653AB9">
            <w:pPr>
              <w:pStyle w:val="ListParagraph"/>
              <w:ind w:left="0"/>
              <w:rPr>
                <w:bCs/>
                <w:color w:val="000000" w:themeColor="text1"/>
                <w:sz w:val="24"/>
                <w:szCs w:val="24"/>
              </w:rPr>
            </w:pPr>
            <w:r w:rsidRPr="009913E1">
              <w:rPr>
                <w:bCs/>
                <w:color w:val="000000" w:themeColor="text1"/>
                <w:sz w:val="24"/>
                <w:szCs w:val="24"/>
              </w:rPr>
              <w:t>September 2019</w:t>
            </w:r>
          </w:p>
          <w:p w14:paraId="30291E44" w14:textId="77777777" w:rsidR="000E0AA7" w:rsidRDefault="000E0AA7" w:rsidP="00653AB9">
            <w:pPr>
              <w:pStyle w:val="ListParagraph"/>
              <w:ind w:left="0"/>
              <w:rPr>
                <w:bCs/>
                <w:color w:val="000000" w:themeColor="text1"/>
                <w:sz w:val="24"/>
                <w:szCs w:val="24"/>
              </w:rPr>
            </w:pPr>
          </w:p>
          <w:p w14:paraId="67CD3FCF" w14:textId="77777777" w:rsidR="000E0AA7" w:rsidRDefault="000E0AA7" w:rsidP="00653AB9">
            <w:pPr>
              <w:pStyle w:val="ListParagraph"/>
              <w:ind w:left="0"/>
              <w:rPr>
                <w:bCs/>
                <w:color w:val="000000" w:themeColor="text1"/>
                <w:sz w:val="24"/>
                <w:szCs w:val="24"/>
              </w:rPr>
            </w:pPr>
          </w:p>
          <w:p w14:paraId="0914A507" w14:textId="77777777" w:rsidR="000E0AA7" w:rsidRDefault="000E0AA7" w:rsidP="00653AB9">
            <w:pPr>
              <w:pStyle w:val="ListParagraph"/>
              <w:ind w:left="0"/>
              <w:rPr>
                <w:bCs/>
                <w:color w:val="000000" w:themeColor="text1"/>
                <w:sz w:val="24"/>
                <w:szCs w:val="24"/>
              </w:rPr>
            </w:pPr>
          </w:p>
          <w:p w14:paraId="74AC91D0" w14:textId="77777777" w:rsidR="000E0AA7" w:rsidRDefault="000E0AA7" w:rsidP="00653AB9">
            <w:pPr>
              <w:pStyle w:val="ListParagraph"/>
              <w:ind w:left="0"/>
              <w:rPr>
                <w:bCs/>
                <w:color w:val="000000" w:themeColor="text1"/>
                <w:sz w:val="24"/>
                <w:szCs w:val="24"/>
              </w:rPr>
            </w:pPr>
          </w:p>
          <w:p w14:paraId="37094CA5" w14:textId="77777777" w:rsidR="000E0AA7" w:rsidRDefault="000E0AA7" w:rsidP="00653AB9">
            <w:pPr>
              <w:pStyle w:val="ListParagraph"/>
              <w:ind w:left="0"/>
              <w:rPr>
                <w:bCs/>
                <w:color w:val="000000" w:themeColor="text1"/>
                <w:sz w:val="24"/>
                <w:szCs w:val="24"/>
              </w:rPr>
            </w:pPr>
          </w:p>
          <w:p w14:paraId="702C58E4" w14:textId="3A1BC1B9" w:rsidR="000E0AA7" w:rsidRDefault="009913E1" w:rsidP="00653AB9">
            <w:pPr>
              <w:pStyle w:val="ListParagraph"/>
              <w:ind w:left="0"/>
              <w:rPr>
                <w:bCs/>
                <w:color w:val="000000" w:themeColor="text1"/>
                <w:sz w:val="24"/>
                <w:szCs w:val="24"/>
              </w:rPr>
            </w:pPr>
            <w:r>
              <w:rPr>
                <w:bCs/>
                <w:color w:val="000000" w:themeColor="text1"/>
                <w:sz w:val="24"/>
                <w:szCs w:val="24"/>
              </w:rPr>
              <w:t>S</w:t>
            </w:r>
            <w:r w:rsidR="000E0AA7" w:rsidRPr="000E0AA7">
              <w:rPr>
                <w:bCs/>
                <w:color w:val="000000" w:themeColor="text1"/>
                <w:sz w:val="24"/>
                <w:szCs w:val="24"/>
              </w:rPr>
              <w:t>eptember 2019</w:t>
            </w:r>
          </w:p>
          <w:p w14:paraId="2A06A883" w14:textId="5C7B8021" w:rsidR="009913E1" w:rsidRDefault="009913E1" w:rsidP="00653AB9">
            <w:pPr>
              <w:pStyle w:val="ListParagraph"/>
              <w:ind w:left="0"/>
              <w:rPr>
                <w:bCs/>
                <w:color w:val="000000" w:themeColor="text1"/>
                <w:sz w:val="24"/>
                <w:szCs w:val="24"/>
              </w:rPr>
            </w:pPr>
          </w:p>
          <w:p w14:paraId="08EF6A54" w14:textId="63CEC10D" w:rsidR="009913E1" w:rsidRDefault="009913E1" w:rsidP="00653AB9">
            <w:pPr>
              <w:pStyle w:val="ListParagraph"/>
              <w:ind w:left="0"/>
              <w:rPr>
                <w:bCs/>
                <w:color w:val="000000" w:themeColor="text1"/>
                <w:sz w:val="24"/>
                <w:szCs w:val="24"/>
              </w:rPr>
            </w:pPr>
          </w:p>
          <w:p w14:paraId="0DD0F3D5" w14:textId="2426D945" w:rsidR="009913E1" w:rsidRDefault="009913E1" w:rsidP="00653AB9">
            <w:pPr>
              <w:pStyle w:val="ListParagraph"/>
              <w:ind w:left="0"/>
              <w:rPr>
                <w:bCs/>
                <w:color w:val="000000" w:themeColor="text1"/>
                <w:sz w:val="24"/>
                <w:szCs w:val="24"/>
              </w:rPr>
            </w:pPr>
          </w:p>
          <w:p w14:paraId="0169E9F6" w14:textId="57413731" w:rsidR="009913E1" w:rsidRDefault="009913E1" w:rsidP="00653AB9">
            <w:pPr>
              <w:pStyle w:val="ListParagraph"/>
              <w:ind w:left="0"/>
              <w:rPr>
                <w:bCs/>
                <w:color w:val="000000" w:themeColor="text1"/>
                <w:sz w:val="24"/>
                <w:szCs w:val="24"/>
              </w:rPr>
            </w:pPr>
          </w:p>
          <w:p w14:paraId="3636661D" w14:textId="114FE293" w:rsidR="000E0AA7" w:rsidRPr="000E0AA7" w:rsidRDefault="009913E1" w:rsidP="00653AB9">
            <w:pPr>
              <w:pStyle w:val="ListParagraph"/>
              <w:ind w:left="0"/>
              <w:rPr>
                <w:bCs/>
                <w:color w:val="000000" w:themeColor="text1"/>
                <w:sz w:val="24"/>
                <w:szCs w:val="24"/>
              </w:rPr>
            </w:pPr>
            <w:r w:rsidRPr="009913E1">
              <w:rPr>
                <w:bCs/>
                <w:color w:val="000000" w:themeColor="text1"/>
                <w:sz w:val="24"/>
                <w:szCs w:val="24"/>
              </w:rPr>
              <w:t>September 2019</w:t>
            </w:r>
          </w:p>
        </w:tc>
      </w:tr>
      <w:tr w:rsidR="00BB6173" w:rsidRPr="00F03AD8" w14:paraId="4BF1605B" w14:textId="77777777" w:rsidTr="005E3655">
        <w:tc>
          <w:tcPr>
            <w:tcW w:w="2297" w:type="dxa"/>
          </w:tcPr>
          <w:p w14:paraId="507743CE" w14:textId="77777777" w:rsidR="00BB6173" w:rsidRPr="00F03AD8" w:rsidRDefault="00BB6173" w:rsidP="00653AB9">
            <w:pPr>
              <w:rPr>
                <w:b/>
                <w:color w:val="000000" w:themeColor="text1"/>
                <w:sz w:val="24"/>
                <w:szCs w:val="24"/>
              </w:rPr>
            </w:pPr>
            <w:r w:rsidRPr="00F03AD8">
              <w:rPr>
                <w:b/>
                <w:color w:val="000000" w:themeColor="text1"/>
                <w:sz w:val="24"/>
                <w:szCs w:val="24"/>
              </w:rPr>
              <w:lastRenderedPageBreak/>
              <w:t>Designing and Testing Changes</w:t>
            </w:r>
          </w:p>
          <w:p w14:paraId="0A712927" w14:textId="77777777" w:rsidR="00BB6173" w:rsidRPr="00F03AD8" w:rsidRDefault="00BB6173" w:rsidP="00653AB9">
            <w:pPr>
              <w:rPr>
                <w:b/>
                <w:color w:val="000000" w:themeColor="text1"/>
                <w:sz w:val="24"/>
                <w:szCs w:val="24"/>
              </w:rPr>
            </w:pPr>
            <w:r w:rsidRPr="00F03AD8">
              <w:rPr>
                <w:color w:val="000000" w:themeColor="text1"/>
                <w:sz w:val="24"/>
                <w:szCs w:val="24"/>
              </w:rPr>
              <w:t>(Project Score 4-7)</w:t>
            </w:r>
          </w:p>
        </w:tc>
        <w:tc>
          <w:tcPr>
            <w:tcW w:w="4820" w:type="dxa"/>
          </w:tcPr>
          <w:p w14:paraId="03D8C2BF" w14:textId="6F6A547D" w:rsidR="00505DB3" w:rsidRPr="00EE00CB" w:rsidRDefault="00505DB3" w:rsidP="00EE00CB">
            <w:pPr>
              <w:rPr>
                <w:sz w:val="24"/>
                <w:szCs w:val="24"/>
              </w:rPr>
            </w:pPr>
            <w:r w:rsidRPr="00EE00CB">
              <w:rPr>
                <w:sz w:val="24"/>
                <w:szCs w:val="24"/>
              </w:rPr>
              <w:t>Undertake a high-profile awareness raising event in September 2019 to promote the benefits of food growing in the workplace</w:t>
            </w:r>
            <w:r>
              <w:rPr>
                <w:sz w:val="24"/>
                <w:szCs w:val="24"/>
              </w:rPr>
              <w:t xml:space="preserve"> and encourage sign up</w:t>
            </w:r>
            <w:r w:rsidRPr="00EE00CB">
              <w:rPr>
                <w:sz w:val="24"/>
                <w:szCs w:val="24"/>
              </w:rPr>
              <w:t>.</w:t>
            </w:r>
          </w:p>
          <w:p w14:paraId="13A3F5C5" w14:textId="77777777" w:rsidR="00505DB3" w:rsidRDefault="00505DB3" w:rsidP="00653AB9">
            <w:pPr>
              <w:rPr>
                <w:b/>
                <w:color w:val="000000" w:themeColor="text1"/>
                <w:sz w:val="24"/>
                <w:szCs w:val="24"/>
              </w:rPr>
            </w:pPr>
          </w:p>
          <w:p w14:paraId="14185099" w14:textId="55D50904" w:rsidR="00505DB3" w:rsidRDefault="00B23372" w:rsidP="00653AB9">
            <w:pPr>
              <w:rPr>
                <w:color w:val="000000" w:themeColor="text1"/>
                <w:sz w:val="24"/>
                <w:szCs w:val="24"/>
              </w:rPr>
            </w:pPr>
            <w:r w:rsidRPr="00EE00CB">
              <w:rPr>
                <w:color w:val="000000" w:themeColor="text1"/>
                <w:sz w:val="24"/>
                <w:szCs w:val="24"/>
              </w:rPr>
              <w:t>Get support from chamber of commerce and other commercial businesses to begin ongoing and wider promotion of workplace growing</w:t>
            </w:r>
            <w:r>
              <w:rPr>
                <w:color w:val="000000" w:themeColor="text1"/>
                <w:sz w:val="24"/>
                <w:szCs w:val="24"/>
              </w:rPr>
              <w:t>, and raise the benefits of circular economy</w:t>
            </w:r>
          </w:p>
          <w:p w14:paraId="14747788" w14:textId="77777777" w:rsidR="00B23372" w:rsidRDefault="00B23372" w:rsidP="00653AB9">
            <w:pPr>
              <w:rPr>
                <w:color w:val="000000" w:themeColor="text1"/>
                <w:sz w:val="24"/>
                <w:szCs w:val="24"/>
              </w:rPr>
            </w:pPr>
          </w:p>
          <w:p w14:paraId="0F9793A4" w14:textId="788C29A2" w:rsidR="00B23372" w:rsidRDefault="00B23372" w:rsidP="00EE00CB">
            <w:pPr>
              <w:rPr>
                <w:sz w:val="24"/>
                <w:szCs w:val="24"/>
              </w:rPr>
            </w:pPr>
            <w:r>
              <w:rPr>
                <w:sz w:val="24"/>
                <w:szCs w:val="24"/>
              </w:rPr>
              <w:t>L</w:t>
            </w:r>
            <w:r w:rsidRPr="00EE00CB">
              <w:rPr>
                <w:sz w:val="24"/>
                <w:szCs w:val="24"/>
              </w:rPr>
              <w:t xml:space="preserve">ink up with Aberdeen Inspired to tap into their links with city centre businesses as well as the City Bees project (part of the Community Food Growing Project). </w:t>
            </w:r>
          </w:p>
          <w:p w14:paraId="02A41117" w14:textId="77777777" w:rsidR="00B23372" w:rsidRDefault="00B23372" w:rsidP="00EE00CB">
            <w:pPr>
              <w:rPr>
                <w:sz w:val="24"/>
                <w:szCs w:val="24"/>
              </w:rPr>
            </w:pPr>
          </w:p>
          <w:p w14:paraId="38F4BAE6" w14:textId="6D021C9A" w:rsidR="00B23372" w:rsidRPr="00EE00CB" w:rsidRDefault="00B23372" w:rsidP="00EE00CB">
            <w:pPr>
              <w:rPr>
                <w:sz w:val="24"/>
                <w:szCs w:val="24"/>
              </w:rPr>
            </w:pPr>
            <w:r w:rsidRPr="00EE00CB">
              <w:rPr>
                <w:sz w:val="24"/>
                <w:szCs w:val="24"/>
              </w:rPr>
              <w:t>Link with ACH&amp;SCP, Aberdeen Sports Village, NHSG in their current promotions of the benefits of food / growing, etc. (potential link up of events)</w:t>
            </w:r>
          </w:p>
          <w:p w14:paraId="6B3059DF" w14:textId="77777777" w:rsidR="00B23372" w:rsidRDefault="00B23372" w:rsidP="00EE00CB">
            <w:pPr>
              <w:rPr>
                <w:sz w:val="24"/>
                <w:szCs w:val="24"/>
              </w:rPr>
            </w:pPr>
          </w:p>
          <w:p w14:paraId="14EF1143" w14:textId="292460AF" w:rsidR="00B23372" w:rsidRDefault="00B23372" w:rsidP="00EE00CB">
            <w:pPr>
              <w:rPr>
                <w:sz w:val="24"/>
                <w:szCs w:val="24"/>
              </w:rPr>
            </w:pPr>
            <w:r w:rsidRPr="00EE00CB">
              <w:rPr>
                <w:sz w:val="24"/>
                <w:szCs w:val="24"/>
              </w:rPr>
              <w:t>Identify ‘Food Champions’ (from any sector but someone able to speak for the benefits and really engage audiences, especially those traditionally harder to reach) to help promote this work and sustainability in general</w:t>
            </w:r>
          </w:p>
          <w:p w14:paraId="5A7BE901" w14:textId="77777777" w:rsidR="00151E8F" w:rsidRDefault="00151E8F" w:rsidP="00EE00CB">
            <w:pPr>
              <w:rPr>
                <w:sz w:val="24"/>
                <w:szCs w:val="24"/>
              </w:rPr>
            </w:pPr>
          </w:p>
          <w:p w14:paraId="479336EB" w14:textId="65F0FC7D" w:rsidR="00BB6173" w:rsidRPr="00F03AD8" w:rsidRDefault="00151E8F" w:rsidP="00151E8F">
            <w:pPr>
              <w:rPr>
                <w:b/>
                <w:color w:val="000000" w:themeColor="text1"/>
                <w:sz w:val="24"/>
                <w:szCs w:val="24"/>
              </w:rPr>
            </w:pPr>
            <w:r>
              <w:rPr>
                <w:sz w:val="24"/>
                <w:szCs w:val="24"/>
              </w:rPr>
              <w:t>Link with Northfield locality team and community to develop shared project with workplaces</w:t>
            </w:r>
          </w:p>
        </w:tc>
        <w:tc>
          <w:tcPr>
            <w:tcW w:w="1701" w:type="dxa"/>
          </w:tcPr>
          <w:p w14:paraId="32537F1D" w14:textId="77777777" w:rsidR="000E0AA7" w:rsidRDefault="000E0AA7" w:rsidP="00653AB9">
            <w:pPr>
              <w:pStyle w:val="ListParagraph"/>
              <w:ind w:left="0"/>
              <w:rPr>
                <w:bCs/>
                <w:color w:val="000000" w:themeColor="text1"/>
                <w:sz w:val="24"/>
                <w:szCs w:val="24"/>
              </w:rPr>
            </w:pPr>
            <w:r w:rsidRPr="000E0AA7">
              <w:rPr>
                <w:bCs/>
                <w:color w:val="000000" w:themeColor="text1"/>
                <w:sz w:val="24"/>
                <w:szCs w:val="24"/>
              </w:rPr>
              <w:t>September 2019</w:t>
            </w:r>
          </w:p>
          <w:p w14:paraId="655D6976" w14:textId="77777777" w:rsidR="000E0AA7" w:rsidRDefault="000E0AA7" w:rsidP="00653AB9">
            <w:pPr>
              <w:pStyle w:val="ListParagraph"/>
              <w:ind w:left="0"/>
              <w:rPr>
                <w:bCs/>
                <w:color w:val="000000" w:themeColor="text1"/>
                <w:sz w:val="24"/>
                <w:szCs w:val="24"/>
              </w:rPr>
            </w:pPr>
          </w:p>
          <w:p w14:paraId="6459A73F" w14:textId="77777777" w:rsidR="000E0AA7" w:rsidRDefault="000E0AA7" w:rsidP="00653AB9">
            <w:pPr>
              <w:pStyle w:val="ListParagraph"/>
              <w:ind w:left="0"/>
              <w:rPr>
                <w:bCs/>
                <w:color w:val="000000" w:themeColor="text1"/>
                <w:sz w:val="24"/>
                <w:szCs w:val="24"/>
              </w:rPr>
            </w:pPr>
          </w:p>
          <w:p w14:paraId="59593F49" w14:textId="77777777" w:rsidR="000E0AA7" w:rsidRDefault="000E0AA7" w:rsidP="00653AB9">
            <w:pPr>
              <w:pStyle w:val="ListParagraph"/>
              <w:ind w:left="0"/>
              <w:rPr>
                <w:bCs/>
                <w:color w:val="000000" w:themeColor="text1"/>
                <w:sz w:val="24"/>
                <w:szCs w:val="24"/>
              </w:rPr>
            </w:pPr>
          </w:p>
          <w:p w14:paraId="0A21C820" w14:textId="77777777" w:rsidR="000E0AA7" w:rsidRDefault="000E0AA7" w:rsidP="00653AB9">
            <w:pPr>
              <w:pStyle w:val="ListParagraph"/>
              <w:ind w:left="0"/>
              <w:rPr>
                <w:bCs/>
                <w:color w:val="000000" w:themeColor="text1"/>
                <w:sz w:val="24"/>
                <w:szCs w:val="24"/>
              </w:rPr>
            </w:pPr>
          </w:p>
          <w:p w14:paraId="27844F86" w14:textId="77777777" w:rsidR="002F645A" w:rsidRDefault="002F645A" w:rsidP="00653AB9">
            <w:pPr>
              <w:pStyle w:val="ListParagraph"/>
              <w:ind w:left="0"/>
              <w:rPr>
                <w:bCs/>
                <w:color w:val="000000" w:themeColor="text1"/>
                <w:sz w:val="24"/>
                <w:szCs w:val="24"/>
              </w:rPr>
            </w:pPr>
          </w:p>
          <w:p w14:paraId="28CAF76E" w14:textId="77777777" w:rsidR="000E0AA7" w:rsidRDefault="000E0AA7" w:rsidP="00653AB9">
            <w:pPr>
              <w:pStyle w:val="ListParagraph"/>
              <w:ind w:left="0"/>
              <w:rPr>
                <w:bCs/>
                <w:color w:val="000000" w:themeColor="text1"/>
                <w:sz w:val="24"/>
                <w:szCs w:val="24"/>
              </w:rPr>
            </w:pPr>
            <w:r>
              <w:rPr>
                <w:bCs/>
                <w:color w:val="000000" w:themeColor="text1"/>
                <w:sz w:val="24"/>
                <w:szCs w:val="24"/>
              </w:rPr>
              <w:t>March 2020</w:t>
            </w:r>
          </w:p>
          <w:p w14:paraId="72B918BC" w14:textId="77777777" w:rsidR="000E0AA7" w:rsidRDefault="000E0AA7" w:rsidP="00653AB9">
            <w:pPr>
              <w:pStyle w:val="ListParagraph"/>
              <w:ind w:left="0"/>
              <w:rPr>
                <w:bCs/>
                <w:color w:val="000000" w:themeColor="text1"/>
                <w:sz w:val="24"/>
                <w:szCs w:val="24"/>
              </w:rPr>
            </w:pPr>
          </w:p>
          <w:p w14:paraId="378C158A" w14:textId="77777777" w:rsidR="000E0AA7" w:rsidRDefault="000E0AA7" w:rsidP="00653AB9">
            <w:pPr>
              <w:pStyle w:val="ListParagraph"/>
              <w:ind w:left="0"/>
              <w:rPr>
                <w:bCs/>
                <w:color w:val="000000" w:themeColor="text1"/>
                <w:sz w:val="24"/>
                <w:szCs w:val="24"/>
              </w:rPr>
            </w:pPr>
          </w:p>
          <w:p w14:paraId="402C6AD4" w14:textId="77777777" w:rsidR="000E0AA7" w:rsidRDefault="000E0AA7" w:rsidP="00653AB9">
            <w:pPr>
              <w:pStyle w:val="ListParagraph"/>
              <w:ind w:left="0"/>
              <w:rPr>
                <w:bCs/>
                <w:color w:val="000000" w:themeColor="text1"/>
                <w:sz w:val="24"/>
                <w:szCs w:val="24"/>
              </w:rPr>
            </w:pPr>
          </w:p>
          <w:p w14:paraId="3D98255E" w14:textId="77777777" w:rsidR="000E0AA7" w:rsidRDefault="000E0AA7" w:rsidP="00653AB9">
            <w:pPr>
              <w:pStyle w:val="ListParagraph"/>
              <w:ind w:left="0"/>
              <w:rPr>
                <w:bCs/>
                <w:color w:val="000000" w:themeColor="text1"/>
                <w:sz w:val="24"/>
                <w:szCs w:val="24"/>
              </w:rPr>
            </w:pPr>
            <w:r w:rsidRPr="000E0AA7">
              <w:rPr>
                <w:bCs/>
                <w:color w:val="000000" w:themeColor="text1"/>
                <w:sz w:val="24"/>
                <w:szCs w:val="24"/>
              </w:rPr>
              <w:t>March 2020</w:t>
            </w:r>
          </w:p>
          <w:p w14:paraId="3AD4A2C5" w14:textId="77777777" w:rsidR="000E0AA7" w:rsidRDefault="000E0AA7" w:rsidP="00653AB9">
            <w:pPr>
              <w:pStyle w:val="ListParagraph"/>
              <w:ind w:left="0"/>
              <w:rPr>
                <w:bCs/>
                <w:color w:val="000000" w:themeColor="text1"/>
                <w:sz w:val="24"/>
                <w:szCs w:val="24"/>
              </w:rPr>
            </w:pPr>
          </w:p>
          <w:p w14:paraId="4B7EDB1A" w14:textId="77777777" w:rsidR="000E0AA7" w:rsidRDefault="000E0AA7" w:rsidP="00653AB9">
            <w:pPr>
              <w:pStyle w:val="ListParagraph"/>
              <w:ind w:left="0"/>
              <w:rPr>
                <w:bCs/>
                <w:color w:val="000000" w:themeColor="text1"/>
                <w:sz w:val="24"/>
                <w:szCs w:val="24"/>
              </w:rPr>
            </w:pPr>
          </w:p>
          <w:p w14:paraId="42625A93" w14:textId="77777777" w:rsidR="000E0AA7" w:rsidRDefault="000E0AA7" w:rsidP="00653AB9">
            <w:pPr>
              <w:pStyle w:val="ListParagraph"/>
              <w:ind w:left="0"/>
              <w:rPr>
                <w:bCs/>
                <w:color w:val="000000" w:themeColor="text1"/>
                <w:sz w:val="24"/>
                <w:szCs w:val="24"/>
              </w:rPr>
            </w:pPr>
          </w:p>
          <w:p w14:paraId="080E8977" w14:textId="77777777" w:rsidR="000E0AA7" w:rsidRDefault="000E0AA7" w:rsidP="00653AB9">
            <w:pPr>
              <w:pStyle w:val="ListParagraph"/>
              <w:ind w:left="0"/>
              <w:rPr>
                <w:bCs/>
                <w:color w:val="000000" w:themeColor="text1"/>
                <w:sz w:val="24"/>
                <w:szCs w:val="24"/>
              </w:rPr>
            </w:pPr>
          </w:p>
          <w:p w14:paraId="53DECB72" w14:textId="77777777" w:rsidR="000E0AA7" w:rsidRDefault="000E0AA7" w:rsidP="00653AB9">
            <w:pPr>
              <w:pStyle w:val="ListParagraph"/>
              <w:ind w:left="0"/>
              <w:rPr>
                <w:bCs/>
                <w:color w:val="000000" w:themeColor="text1"/>
                <w:sz w:val="24"/>
                <w:szCs w:val="24"/>
              </w:rPr>
            </w:pPr>
            <w:r w:rsidRPr="000E0AA7">
              <w:rPr>
                <w:bCs/>
                <w:color w:val="000000" w:themeColor="text1"/>
                <w:sz w:val="24"/>
                <w:szCs w:val="24"/>
              </w:rPr>
              <w:t>March 2020</w:t>
            </w:r>
          </w:p>
          <w:p w14:paraId="353C173F" w14:textId="77777777" w:rsidR="000E0AA7" w:rsidRDefault="000E0AA7" w:rsidP="00653AB9">
            <w:pPr>
              <w:pStyle w:val="ListParagraph"/>
              <w:ind w:left="0"/>
              <w:rPr>
                <w:bCs/>
                <w:color w:val="000000" w:themeColor="text1"/>
                <w:sz w:val="24"/>
                <w:szCs w:val="24"/>
              </w:rPr>
            </w:pPr>
          </w:p>
          <w:p w14:paraId="11F0F30F" w14:textId="77777777" w:rsidR="000E0AA7" w:rsidRDefault="000E0AA7" w:rsidP="00653AB9">
            <w:pPr>
              <w:pStyle w:val="ListParagraph"/>
              <w:ind w:left="0"/>
              <w:rPr>
                <w:bCs/>
                <w:color w:val="000000" w:themeColor="text1"/>
                <w:sz w:val="24"/>
                <w:szCs w:val="24"/>
              </w:rPr>
            </w:pPr>
          </w:p>
          <w:p w14:paraId="6DDB0DDF" w14:textId="77777777" w:rsidR="000E0AA7" w:rsidRDefault="000E0AA7" w:rsidP="00653AB9">
            <w:pPr>
              <w:pStyle w:val="ListParagraph"/>
              <w:ind w:left="0"/>
              <w:rPr>
                <w:bCs/>
                <w:color w:val="000000" w:themeColor="text1"/>
                <w:sz w:val="24"/>
                <w:szCs w:val="24"/>
              </w:rPr>
            </w:pPr>
          </w:p>
          <w:p w14:paraId="69133E8B" w14:textId="77777777" w:rsidR="000E0AA7" w:rsidRDefault="000E0AA7" w:rsidP="00653AB9">
            <w:pPr>
              <w:pStyle w:val="ListParagraph"/>
              <w:ind w:left="0"/>
              <w:rPr>
                <w:bCs/>
                <w:color w:val="000000" w:themeColor="text1"/>
                <w:sz w:val="24"/>
                <w:szCs w:val="24"/>
              </w:rPr>
            </w:pPr>
            <w:r w:rsidRPr="000E0AA7">
              <w:rPr>
                <w:bCs/>
                <w:color w:val="000000" w:themeColor="text1"/>
                <w:sz w:val="24"/>
                <w:szCs w:val="24"/>
              </w:rPr>
              <w:t>March 2020</w:t>
            </w:r>
          </w:p>
          <w:p w14:paraId="2253535C" w14:textId="77777777" w:rsidR="00151E8F" w:rsidRDefault="00151E8F" w:rsidP="00653AB9">
            <w:pPr>
              <w:pStyle w:val="ListParagraph"/>
              <w:ind w:left="0"/>
              <w:rPr>
                <w:bCs/>
                <w:color w:val="000000" w:themeColor="text1"/>
                <w:sz w:val="24"/>
                <w:szCs w:val="24"/>
              </w:rPr>
            </w:pPr>
          </w:p>
          <w:p w14:paraId="71B1A35F" w14:textId="77777777" w:rsidR="00151E8F" w:rsidRDefault="00151E8F" w:rsidP="00653AB9">
            <w:pPr>
              <w:pStyle w:val="ListParagraph"/>
              <w:ind w:left="0"/>
              <w:rPr>
                <w:bCs/>
                <w:color w:val="000000" w:themeColor="text1"/>
                <w:sz w:val="24"/>
                <w:szCs w:val="24"/>
              </w:rPr>
            </w:pPr>
          </w:p>
          <w:p w14:paraId="46D56122" w14:textId="77777777" w:rsidR="00151E8F" w:rsidRDefault="00151E8F" w:rsidP="00653AB9">
            <w:pPr>
              <w:pStyle w:val="ListParagraph"/>
              <w:ind w:left="0"/>
              <w:rPr>
                <w:bCs/>
                <w:color w:val="000000" w:themeColor="text1"/>
                <w:sz w:val="24"/>
                <w:szCs w:val="24"/>
              </w:rPr>
            </w:pPr>
          </w:p>
          <w:p w14:paraId="02FC254E" w14:textId="77777777" w:rsidR="00151E8F" w:rsidRDefault="00151E8F" w:rsidP="00653AB9">
            <w:pPr>
              <w:pStyle w:val="ListParagraph"/>
              <w:ind w:left="0"/>
              <w:rPr>
                <w:bCs/>
                <w:color w:val="000000" w:themeColor="text1"/>
                <w:sz w:val="24"/>
                <w:szCs w:val="24"/>
              </w:rPr>
            </w:pPr>
          </w:p>
          <w:p w14:paraId="1E2FCD8C" w14:textId="77777777" w:rsidR="00151E8F" w:rsidRDefault="00151E8F" w:rsidP="00653AB9">
            <w:pPr>
              <w:pStyle w:val="ListParagraph"/>
              <w:ind w:left="0"/>
              <w:rPr>
                <w:bCs/>
                <w:color w:val="000000" w:themeColor="text1"/>
                <w:sz w:val="24"/>
                <w:szCs w:val="24"/>
              </w:rPr>
            </w:pPr>
          </w:p>
          <w:p w14:paraId="75AEBF64" w14:textId="2AED2DC8" w:rsidR="00151E8F" w:rsidRPr="000E0AA7" w:rsidRDefault="00151E8F" w:rsidP="00653AB9">
            <w:pPr>
              <w:pStyle w:val="ListParagraph"/>
              <w:ind w:left="0"/>
              <w:rPr>
                <w:bCs/>
                <w:color w:val="000000" w:themeColor="text1"/>
                <w:sz w:val="24"/>
                <w:szCs w:val="24"/>
              </w:rPr>
            </w:pPr>
            <w:r>
              <w:rPr>
                <w:bCs/>
                <w:color w:val="000000" w:themeColor="text1"/>
                <w:sz w:val="24"/>
                <w:szCs w:val="24"/>
              </w:rPr>
              <w:t>March 2020</w:t>
            </w:r>
          </w:p>
        </w:tc>
      </w:tr>
      <w:tr w:rsidR="00BB6173" w:rsidRPr="00F03AD8" w14:paraId="50803456" w14:textId="77777777" w:rsidTr="005E3655">
        <w:tc>
          <w:tcPr>
            <w:tcW w:w="2297" w:type="dxa"/>
          </w:tcPr>
          <w:p w14:paraId="060A54CF" w14:textId="77777777" w:rsidR="00BB6173" w:rsidRPr="00F03AD8" w:rsidRDefault="00BB6173" w:rsidP="00653AB9">
            <w:pPr>
              <w:rPr>
                <w:b/>
                <w:color w:val="000000" w:themeColor="text1"/>
                <w:sz w:val="24"/>
                <w:szCs w:val="24"/>
              </w:rPr>
            </w:pPr>
            <w:r w:rsidRPr="00F03AD8">
              <w:rPr>
                <w:b/>
                <w:color w:val="000000" w:themeColor="text1"/>
                <w:sz w:val="24"/>
                <w:szCs w:val="24"/>
              </w:rPr>
              <w:t>Implementing and sustaining changes that demonstrate improvement</w:t>
            </w:r>
          </w:p>
          <w:p w14:paraId="55644331" w14:textId="77777777" w:rsidR="00BB6173" w:rsidRPr="00F03AD8" w:rsidRDefault="00BB6173" w:rsidP="00653AB9">
            <w:pPr>
              <w:rPr>
                <w:b/>
                <w:color w:val="000000" w:themeColor="text1"/>
                <w:sz w:val="24"/>
                <w:szCs w:val="24"/>
              </w:rPr>
            </w:pPr>
            <w:r w:rsidRPr="00F03AD8">
              <w:rPr>
                <w:color w:val="000000" w:themeColor="text1"/>
                <w:sz w:val="24"/>
                <w:szCs w:val="24"/>
              </w:rPr>
              <w:t>(Project Score 7-10)</w:t>
            </w:r>
          </w:p>
        </w:tc>
        <w:tc>
          <w:tcPr>
            <w:tcW w:w="4820" w:type="dxa"/>
          </w:tcPr>
          <w:p w14:paraId="3DF173A0" w14:textId="77777777" w:rsidR="00B23372" w:rsidRPr="00EE00CB" w:rsidRDefault="00B23372" w:rsidP="00EE00CB">
            <w:pPr>
              <w:rPr>
                <w:sz w:val="24"/>
                <w:szCs w:val="24"/>
              </w:rPr>
            </w:pPr>
            <w:r w:rsidRPr="00EE00CB">
              <w:rPr>
                <w:sz w:val="24"/>
                <w:szCs w:val="24"/>
              </w:rPr>
              <w:t xml:space="preserve">Implement 6 different food growing projects in 6 different workplaces </w:t>
            </w:r>
          </w:p>
          <w:p w14:paraId="184963F2" w14:textId="77777777" w:rsidR="00B23372" w:rsidRDefault="00B23372" w:rsidP="00B23372">
            <w:pPr>
              <w:rPr>
                <w:sz w:val="24"/>
                <w:szCs w:val="24"/>
              </w:rPr>
            </w:pPr>
          </w:p>
          <w:p w14:paraId="08839E8E" w14:textId="72ED9F9B" w:rsidR="00B23372" w:rsidRDefault="00B23372" w:rsidP="00B23372">
            <w:pPr>
              <w:rPr>
                <w:b/>
                <w:color w:val="000000" w:themeColor="text1"/>
                <w:sz w:val="24"/>
                <w:szCs w:val="24"/>
              </w:rPr>
            </w:pPr>
            <w:r w:rsidRPr="000203D8">
              <w:rPr>
                <w:sz w:val="24"/>
                <w:szCs w:val="24"/>
              </w:rPr>
              <w:t xml:space="preserve">Monitor each journey, and their outcomes in terms of benefits &amp; barriers identified.  </w:t>
            </w:r>
          </w:p>
          <w:p w14:paraId="3C665C58" w14:textId="77777777" w:rsidR="00B23372" w:rsidRPr="00F03AD8" w:rsidRDefault="00B23372" w:rsidP="00653AB9">
            <w:pPr>
              <w:rPr>
                <w:b/>
                <w:color w:val="000000" w:themeColor="text1"/>
                <w:sz w:val="24"/>
                <w:szCs w:val="24"/>
              </w:rPr>
            </w:pPr>
          </w:p>
          <w:p w14:paraId="0E0FD4A0" w14:textId="109C9E51" w:rsidR="00BB6173" w:rsidRPr="00ED2575" w:rsidRDefault="00BB6173" w:rsidP="00653AB9">
            <w:pPr>
              <w:rPr>
                <w:szCs w:val="24"/>
              </w:rPr>
            </w:pPr>
          </w:p>
        </w:tc>
        <w:tc>
          <w:tcPr>
            <w:tcW w:w="1701" w:type="dxa"/>
          </w:tcPr>
          <w:p w14:paraId="1A55BF34" w14:textId="5932FD03" w:rsidR="000E0AA7" w:rsidRDefault="000E0AA7" w:rsidP="00653AB9">
            <w:pPr>
              <w:pStyle w:val="ListParagraph"/>
              <w:ind w:left="0"/>
              <w:rPr>
                <w:bCs/>
                <w:color w:val="000000" w:themeColor="text1"/>
                <w:sz w:val="24"/>
                <w:szCs w:val="24"/>
              </w:rPr>
            </w:pPr>
            <w:r w:rsidRPr="000E0AA7">
              <w:rPr>
                <w:bCs/>
                <w:color w:val="000000" w:themeColor="text1"/>
                <w:sz w:val="24"/>
                <w:szCs w:val="24"/>
              </w:rPr>
              <w:t>S</w:t>
            </w:r>
            <w:r w:rsidR="00B30528">
              <w:rPr>
                <w:bCs/>
                <w:color w:val="000000" w:themeColor="text1"/>
                <w:sz w:val="24"/>
                <w:szCs w:val="24"/>
              </w:rPr>
              <w:t xml:space="preserve">pring </w:t>
            </w:r>
            <w:r w:rsidRPr="000E0AA7">
              <w:rPr>
                <w:bCs/>
                <w:color w:val="000000" w:themeColor="text1"/>
                <w:sz w:val="24"/>
                <w:szCs w:val="24"/>
              </w:rPr>
              <w:t>202</w:t>
            </w:r>
            <w:r w:rsidR="00B30528">
              <w:rPr>
                <w:bCs/>
                <w:color w:val="000000" w:themeColor="text1"/>
                <w:sz w:val="24"/>
                <w:szCs w:val="24"/>
              </w:rPr>
              <w:t>0</w:t>
            </w:r>
          </w:p>
          <w:p w14:paraId="7D39CF68" w14:textId="77777777" w:rsidR="00B30528" w:rsidRDefault="00B30528" w:rsidP="00653AB9">
            <w:pPr>
              <w:pStyle w:val="ListParagraph"/>
              <w:ind w:left="0"/>
              <w:rPr>
                <w:bCs/>
                <w:color w:val="000000" w:themeColor="text1"/>
                <w:sz w:val="24"/>
                <w:szCs w:val="24"/>
              </w:rPr>
            </w:pPr>
          </w:p>
          <w:p w14:paraId="21BE7655" w14:textId="77777777" w:rsidR="00B30528" w:rsidRDefault="00B30528" w:rsidP="00653AB9">
            <w:pPr>
              <w:pStyle w:val="ListParagraph"/>
              <w:ind w:left="0"/>
              <w:rPr>
                <w:bCs/>
                <w:color w:val="000000" w:themeColor="text1"/>
                <w:sz w:val="24"/>
                <w:szCs w:val="24"/>
              </w:rPr>
            </w:pPr>
          </w:p>
          <w:p w14:paraId="105CBB0A" w14:textId="0B06E569" w:rsidR="00B30528" w:rsidRPr="000E0AA7" w:rsidRDefault="00B30528" w:rsidP="00151E8F">
            <w:pPr>
              <w:pStyle w:val="ListParagraph"/>
              <w:ind w:left="0"/>
              <w:rPr>
                <w:bCs/>
                <w:color w:val="000000" w:themeColor="text1"/>
                <w:sz w:val="24"/>
                <w:szCs w:val="24"/>
              </w:rPr>
            </w:pPr>
            <w:r>
              <w:rPr>
                <w:bCs/>
                <w:color w:val="000000" w:themeColor="text1"/>
                <w:sz w:val="24"/>
                <w:szCs w:val="24"/>
              </w:rPr>
              <w:t>Spring 2020 through full growing season 2021</w:t>
            </w:r>
          </w:p>
        </w:tc>
      </w:tr>
      <w:tr w:rsidR="00BB6173" w:rsidRPr="00F03AD8" w14:paraId="3944D9B0" w14:textId="77777777" w:rsidTr="005E3655">
        <w:tc>
          <w:tcPr>
            <w:tcW w:w="2297" w:type="dxa"/>
          </w:tcPr>
          <w:p w14:paraId="61649662" w14:textId="77777777" w:rsidR="00BB6173" w:rsidRPr="00F03AD8" w:rsidRDefault="00BB6173" w:rsidP="00653AB9">
            <w:pPr>
              <w:rPr>
                <w:rFonts w:ascii="Arial" w:hAnsi="Arial" w:cs="Arial"/>
                <w:b/>
                <w:noProof/>
                <w:color w:val="000000" w:themeColor="text1"/>
                <w:sz w:val="24"/>
                <w:lang w:eastAsia="en-GB"/>
              </w:rPr>
            </w:pPr>
            <w:r w:rsidRPr="00F03AD8">
              <w:rPr>
                <w:b/>
                <w:color w:val="000000" w:themeColor="text1"/>
                <w:sz w:val="24"/>
                <w:szCs w:val="24"/>
              </w:rPr>
              <w:t>Spreading Changes</w:t>
            </w:r>
            <w:r w:rsidRPr="00F03AD8">
              <w:rPr>
                <w:rFonts w:ascii="Arial" w:hAnsi="Arial" w:cs="Arial"/>
                <w:b/>
                <w:noProof/>
                <w:color w:val="000000" w:themeColor="text1"/>
                <w:sz w:val="24"/>
                <w:lang w:eastAsia="en-GB"/>
              </w:rPr>
              <w:t xml:space="preserve"> </w:t>
            </w:r>
          </w:p>
          <w:p w14:paraId="6AEA1EBE" w14:textId="77777777" w:rsidR="00BB6173" w:rsidRPr="00F03AD8" w:rsidRDefault="00BB6173" w:rsidP="00653AB9">
            <w:pPr>
              <w:rPr>
                <w:b/>
                <w:color w:val="000000" w:themeColor="text1"/>
                <w:sz w:val="24"/>
                <w:szCs w:val="24"/>
              </w:rPr>
            </w:pPr>
            <w:r w:rsidRPr="00F03AD8">
              <w:rPr>
                <w:color w:val="000000" w:themeColor="text1"/>
                <w:sz w:val="24"/>
                <w:szCs w:val="24"/>
              </w:rPr>
              <w:t>(Project Score 9-10)</w:t>
            </w:r>
          </w:p>
        </w:tc>
        <w:tc>
          <w:tcPr>
            <w:tcW w:w="4820" w:type="dxa"/>
          </w:tcPr>
          <w:p w14:paraId="7CF47517" w14:textId="40CB70D7" w:rsidR="00B30528" w:rsidRPr="00B30528" w:rsidRDefault="00B30528" w:rsidP="00653AB9">
            <w:pPr>
              <w:rPr>
                <w:bCs/>
                <w:color w:val="000000" w:themeColor="text1"/>
                <w:sz w:val="24"/>
                <w:szCs w:val="24"/>
              </w:rPr>
            </w:pPr>
            <w:r w:rsidRPr="00B30528">
              <w:rPr>
                <w:bCs/>
                <w:color w:val="000000" w:themeColor="text1"/>
                <w:sz w:val="24"/>
                <w:szCs w:val="24"/>
              </w:rPr>
              <w:t>Continued promotion of project. Encourage others to take part</w:t>
            </w:r>
            <w:r>
              <w:rPr>
                <w:bCs/>
                <w:color w:val="000000" w:themeColor="text1"/>
                <w:sz w:val="24"/>
                <w:szCs w:val="24"/>
              </w:rPr>
              <w:t xml:space="preserve"> and talk up their success.</w:t>
            </w:r>
          </w:p>
          <w:p w14:paraId="759C5F5E" w14:textId="0B0393CF" w:rsidR="00B30528" w:rsidRPr="00B30528" w:rsidRDefault="00B30528" w:rsidP="00653AB9">
            <w:pPr>
              <w:rPr>
                <w:bCs/>
                <w:color w:val="000000" w:themeColor="text1"/>
                <w:sz w:val="24"/>
                <w:szCs w:val="24"/>
              </w:rPr>
            </w:pPr>
          </w:p>
          <w:p w14:paraId="4CAEE699" w14:textId="530A2568" w:rsidR="00BB6173" w:rsidRPr="00F03AD8" w:rsidRDefault="00B30528" w:rsidP="002F645A">
            <w:pPr>
              <w:rPr>
                <w:b/>
                <w:color w:val="000000" w:themeColor="text1"/>
                <w:sz w:val="24"/>
                <w:szCs w:val="24"/>
              </w:rPr>
            </w:pPr>
            <w:r w:rsidRPr="00B30528">
              <w:rPr>
                <w:bCs/>
                <w:color w:val="000000" w:themeColor="text1"/>
                <w:sz w:val="24"/>
                <w:szCs w:val="24"/>
              </w:rPr>
              <w:t>Celebrate the continued success of all partners and the increase in community food growing in schools, communities and workplaces.</w:t>
            </w:r>
          </w:p>
        </w:tc>
        <w:tc>
          <w:tcPr>
            <w:tcW w:w="1701" w:type="dxa"/>
          </w:tcPr>
          <w:p w14:paraId="44281A10" w14:textId="77777777" w:rsidR="00B30528" w:rsidRPr="00B30528" w:rsidRDefault="00B30528" w:rsidP="00653AB9">
            <w:pPr>
              <w:pStyle w:val="ListParagraph"/>
              <w:ind w:left="0"/>
              <w:rPr>
                <w:bCs/>
                <w:color w:val="000000" w:themeColor="text1"/>
                <w:sz w:val="24"/>
                <w:szCs w:val="24"/>
              </w:rPr>
            </w:pPr>
            <w:r w:rsidRPr="00B30528">
              <w:rPr>
                <w:bCs/>
                <w:color w:val="000000" w:themeColor="text1"/>
                <w:sz w:val="24"/>
                <w:szCs w:val="24"/>
              </w:rPr>
              <w:t>Summer 2021</w:t>
            </w:r>
          </w:p>
          <w:p w14:paraId="3822808E" w14:textId="77777777" w:rsidR="00B30528" w:rsidRPr="00B30528" w:rsidRDefault="00B30528" w:rsidP="00653AB9">
            <w:pPr>
              <w:pStyle w:val="ListParagraph"/>
              <w:ind w:left="0"/>
              <w:rPr>
                <w:bCs/>
                <w:color w:val="000000" w:themeColor="text1"/>
                <w:sz w:val="24"/>
                <w:szCs w:val="24"/>
              </w:rPr>
            </w:pPr>
          </w:p>
          <w:p w14:paraId="6CD16CB9" w14:textId="644D6448" w:rsidR="00B30528" w:rsidRPr="00F03AD8" w:rsidRDefault="00B30528" w:rsidP="00653AB9">
            <w:pPr>
              <w:pStyle w:val="ListParagraph"/>
              <w:ind w:left="0"/>
              <w:rPr>
                <w:b/>
                <w:color w:val="000000" w:themeColor="text1"/>
                <w:sz w:val="24"/>
                <w:szCs w:val="24"/>
              </w:rPr>
            </w:pPr>
            <w:r w:rsidRPr="00B30528">
              <w:rPr>
                <w:bCs/>
                <w:color w:val="000000" w:themeColor="text1"/>
                <w:sz w:val="24"/>
                <w:szCs w:val="24"/>
              </w:rPr>
              <w:t>Summer 2021</w:t>
            </w:r>
          </w:p>
        </w:tc>
      </w:tr>
    </w:tbl>
    <w:p w14:paraId="7B77D835" w14:textId="77777777" w:rsidR="00416EE0" w:rsidRPr="000203D8" w:rsidRDefault="00416EE0" w:rsidP="007409B9">
      <w:pPr>
        <w:spacing w:after="0" w:line="240" w:lineRule="auto"/>
        <w:rPr>
          <w:sz w:val="24"/>
          <w:szCs w:val="24"/>
        </w:rPr>
      </w:pPr>
    </w:p>
    <w:sectPr w:rsidR="00416EE0" w:rsidRPr="000203D8" w:rsidSect="00C15E3E">
      <w:footerReference w:type="default" r:id="rId14"/>
      <w:pgSz w:w="11906" w:h="16838" w:code="9"/>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47CE4" w14:textId="77777777" w:rsidR="00734DEA" w:rsidRDefault="00734DEA" w:rsidP="003538CA">
      <w:pPr>
        <w:spacing w:after="0" w:line="240" w:lineRule="auto"/>
      </w:pPr>
      <w:r>
        <w:separator/>
      </w:r>
    </w:p>
  </w:endnote>
  <w:endnote w:type="continuationSeparator" w:id="0">
    <w:p w14:paraId="5E56185A" w14:textId="77777777" w:rsidR="00734DEA" w:rsidRDefault="00734DEA" w:rsidP="0035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17645"/>
      <w:docPartObj>
        <w:docPartGallery w:val="Page Numbers (Bottom of Page)"/>
        <w:docPartUnique/>
      </w:docPartObj>
    </w:sdtPr>
    <w:sdtEndPr>
      <w:rPr>
        <w:noProof/>
      </w:rPr>
    </w:sdtEndPr>
    <w:sdtContent>
      <w:p w14:paraId="2A49FE6D" w14:textId="623D5B46" w:rsidR="00F71F70" w:rsidRDefault="00F71F70">
        <w:pPr>
          <w:pStyle w:val="Footer"/>
          <w:jc w:val="right"/>
        </w:pPr>
        <w:r>
          <w:fldChar w:fldCharType="begin"/>
        </w:r>
        <w:r>
          <w:instrText xml:space="preserve"> PAGE   \* MERGEFORMAT </w:instrText>
        </w:r>
        <w:r>
          <w:fldChar w:fldCharType="separate"/>
        </w:r>
        <w:r w:rsidR="00151E8F">
          <w:rPr>
            <w:noProof/>
          </w:rPr>
          <w:t>2</w:t>
        </w:r>
        <w:r>
          <w:rPr>
            <w:noProof/>
          </w:rPr>
          <w:fldChar w:fldCharType="end"/>
        </w:r>
      </w:p>
    </w:sdtContent>
  </w:sdt>
  <w:p w14:paraId="5F79C9A2" w14:textId="4CFE5CCD" w:rsidR="00F71F70" w:rsidRDefault="00F71F70" w:rsidP="00F71F70">
    <w:pPr>
      <w:pStyle w:val="Footer"/>
      <w:numPr>
        <w:ilvl w:val="0"/>
        <w:numId w:val="19"/>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044A" w14:textId="77777777" w:rsidR="00734DEA" w:rsidRDefault="00734DEA" w:rsidP="003538CA">
      <w:pPr>
        <w:spacing w:after="0" w:line="240" w:lineRule="auto"/>
      </w:pPr>
      <w:r>
        <w:separator/>
      </w:r>
    </w:p>
  </w:footnote>
  <w:footnote w:type="continuationSeparator" w:id="0">
    <w:p w14:paraId="259E1F32" w14:textId="77777777" w:rsidR="00734DEA" w:rsidRDefault="00734DEA" w:rsidP="0035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265"/>
    <w:multiLevelType w:val="hybridMultilevel"/>
    <w:tmpl w:val="8A6E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86EDF"/>
    <w:multiLevelType w:val="hybridMultilevel"/>
    <w:tmpl w:val="A93CDF00"/>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43341C"/>
    <w:multiLevelType w:val="hybridMultilevel"/>
    <w:tmpl w:val="2B967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2503D"/>
    <w:multiLevelType w:val="hybridMultilevel"/>
    <w:tmpl w:val="0F36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06EE0"/>
    <w:multiLevelType w:val="hybridMultilevel"/>
    <w:tmpl w:val="CA8CFD5A"/>
    <w:lvl w:ilvl="0" w:tplc="E2542E2C">
      <w:start w:val="1"/>
      <w:numFmt w:val="decimal"/>
      <w:lvlText w:val="%1."/>
      <w:lvlJc w:val="left"/>
      <w:pPr>
        <w:ind w:left="394" w:hanging="360"/>
      </w:pPr>
      <w:rPr>
        <w:rFonts w:cs="Calibri,BoldItalic"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40802C17"/>
    <w:multiLevelType w:val="hybridMultilevel"/>
    <w:tmpl w:val="7E62F700"/>
    <w:lvl w:ilvl="0" w:tplc="561AB5A2">
      <w:start w:val="1"/>
      <w:numFmt w:val="decimal"/>
      <w:lvlText w:val="%1."/>
      <w:lvlJc w:val="left"/>
      <w:pPr>
        <w:ind w:left="720" w:hanging="360"/>
      </w:pPr>
      <w:rPr>
        <w:rFonts w:ascii="Calibri,BoldItalic" w:hAnsi="Calibri,BoldItalic" w:cs="Calibri,BoldItal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31384"/>
    <w:multiLevelType w:val="hybridMultilevel"/>
    <w:tmpl w:val="876CCC76"/>
    <w:lvl w:ilvl="0" w:tplc="71EE27D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A759C8"/>
    <w:multiLevelType w:val="hybridMultilevel"/>
    <w:tmpl w:val="4C3C1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5943C8"/>
    <w:multiLevelType w:val="hybridMultilevel"/>
    <w:tmpl w:val="E8549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C72A55"/>
    <w:multiLevelType w:val="hybridMultilevel"/>
    <w:tmpl w:val="41527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7368F0"/>
    <w:multiLevelType w:val="hybridMultilevel"/>
    <w:tmpl w:val="1766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199"/>
    <w:multiLevelType w:val="hybridMultilevel"/>
    <w:tmpl w:val="9156FE64"/>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77427"/>
    <w:multiLevelType w:val="hybridMultilevel"/>
    <w:tmpl w:val="4192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E3B5B"/>
    <w:multiLevelType w:val="hybridMultilevel"/>
    <w:tmpl w:val="959A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F4C6B"/>
    <w:multiLevelType w:val="hybridMultilevel"/>
    <w:tmpl w:val="53649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7797A"/>
    <w:multiLevelType w:val="hybridMultilevel"/>
    <w:tmpl w:val="37644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8A46CB"/>
    <w:multiLevelType w:val="hybridMultilevel"/>
    <w:tmpl w:val="2C8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C6A62"/>
    <w:multiLevelType w:val="hybridMultilevel"/>
    <w:tmpl w:val="1CAC61E4"/>
    <w:lvl w:ilvl="0" w:tplc="4FF016E2">
      <w:start w:val="1"/>
      <w:numFmt w:val="decimal"/>
      <w:lvlText w:val="%1."/>
      <w:lvlJc w:val="left"/>
      <w:pPr>
        <w:ind w:left="720" w:hanging="360"/>
      </w:pPr>
      <w:rPr>
        <w:rFonts w:cs="Calibri,BoldItal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B7879"/>
    <w:multiLevelType w:val="hybridMultilevel"/>
    <w:tmpl w:val="B400034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15"/>
  </w:num>
  <w:num w:numId="4">
    <w:abstractNumId w:val="11"/>
  </w:num>
  <w:num w:numId="5">
    <w:abstractNumId w:val="9"/>
  </w:num>
  <w:num w:numId="6">
    <w:abstractNumId w:val="16"/>
  </w:num>
  <w:num w:numId="7">
    <w:abstractNumId w:val="12"/>
  </w:num>
  <w:num w:numId="8">
    <w:abstractNumId w:val="10"/>
  </w:num>
  <w:num w:numId="9">
    <w:abstractNumId w:val="5"/>
  </w:num>
  <w:num w:numId="10">
    <w:abstractNumId w:val="17"/>
  </w:num>
  <w:num w:numId="11">
    <w:abstractNumId w:val="4"/>
  </w:num>
  <w:num w:numId="12">
    <w:abstractNumId w:val="14"/>
  </w:num>
  <w:num w:numId="13">
    <w:abstractNumId w:val="0"/>
  </w:num>
  <w:num w:numId="14">
    <w:abstractNumId w:val="2"/>
  </w:num>
  <w:num w:numId="15">
    <w:abstractNumId w:val="3"/>
  </w:num>
  <w:num w:numId="16">
    <w:abstractNumId w:val="13"/>
  </w:num>
  <w:num w:numId="17">
    <w:abstractNumId w:val="8"/>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73"/>
    <w:rsid w:val="00017F4D"/>
    <w:rsid w:val="000203D8"/>
    <w:rsid w:val="00030C1D"/>
    <w:rsid w:val="00047D76"/>
    <w:rsid w:val="00050416"/>
    <w:rsid w:val="000945D0"/>
    <w:rsid w:val="0009605F"/>
    <w:rsid w:val="00096096"/>
    <w:rsid w:val="00096675"/>
    <w:rsid w:val="000B4B82"/>
    <w:rsid w:val="000E0AA7"/>
    <w:rsid w:val="000E5DF3"/>
    <w:rsid w:val="00124FEC"/>
    <w:rsid w:val="00127976"/>
    <w:rsid w:val="00151788"/>
    <w:rsid w:val="00151E8F"/>
    <w:rsid w:val="00160B73"/>
    <w:rsid w:val="0016464A"/>
    <w:rsid w:val="001736D1"/>
    <w:rsid w:val="00173E8D"/>
    <w:rsid w:val="0017662E"/>
    <w:rsid w:val="0019319B"/>
    <w:rsid w:val="0019344E"/>
    <w:rsid w:val="001A6F85"/>
    <w:rsid w:val="001B6684"/>
    <w:rsid w:val="001C177D"/>
    <w:rsid w:val="001C243C"/>
    <w:rsid w:val="001D0C60"/>
    <w:rsid w:val="001F0A3F"/>
    <w:rsid w:val="001F1904"/>
    <w:rsid w:val="001F36D5"/>
    <w:rsid w:val="001F5EDE"/>
    <w:rsid w:val="0020739C"/>
    <w:rsid w:val="00227932"/>
    <w:rsid w:val="002302DF"/>
    <w:rsid w:val="00230D8B"/>
    <w:rsid w:val="0023375E"/>
    <w:rsid w:val="0024305D"/>
    <w:rsid w:val="00252A28"/>
    <w:rsid w:val="00273E4C"/>
    <w:rsid w:val="00285005"/>
    <w:rsid w:val="00290D11"/>
    <w:rsid w:val="002A11F7"/>
    <w:rsid w:val="002B2185"/>
    <w:rsid w:val="002B246C"/>
    <w:rsid w:val="002C723C"/>
    <w:rsid w:val="002D0C16"/>
    <w:rsid w:val="002E6736"/>
    <w:rsid w:val="002F645A"/>
    <w:rsid w:val="003051D6"/>
    <w:rsid w:val="003103D9"/>
    <w:rsid w:val="00337CC6"/>
    <w:rsid w:val="00342DD2"/>
    <w:rsid w:val="003538CA"/>
    <w:rsid w:val="00374140"/>
    <w:rsid w:val="00377476"/>
    <w:rsid w:val="00391308"/>
    <w:rsid w:val="00393764"/>
    <w:rsid w:val="003D033E"/>
    <w:rsid w:val="003D36DF"/>
    <w:rsid w:val="003E1CF4"/>
    <w:rsid w:val="003F1DA0"/>
    <w:rsid w:val="00416EE0"/>
    <w:rsid w:val="00423315"/>
    <w:rsid w:val="0042772B"/>
    <w:rsid w:val="004319CB"/>
    <w:rsid w:val="0046769E"/>
    <w:rsid w:val="00474EB5"/>
    <w:rsid w:val="004E011E"/>
    <w:rsid w:val="004E3C28"/>
    <w:rsid w:val="004F61FB"/>
    <w:rsid w:val="00505DB3"/>
    <w:rsid w:val="00512D50"/>
    <w:rsid w:val="00516CCC"/>
    <w:rsid w:val="00525CF9"/>
    <w:rsid w:val="00531076"/>
    <w:rsid w:val="0053229D"/>
    <w:rsid w:val="005335CF"/>
    <w:rsid w:val="00544CF0"/>
    <w:rsid w:val="005B5E7C"/>
    <w:rsid w:val="005B6594"/>
    <w:rsid w:val="005E3655"/>
    <w:rsid w:val="005F483C"/>
    <w:rsid w:val="006004F9"/>
    <w:rsid w:val="00604446"/>
    <w:rsid w:val="00632612"/>
    <w:rsid w:val="00637414"/>
    <w:rsid w:val="00645CA5"/>
    <w:rsid w:val="0065212C"/>
    <w:rsid w:val="00653AB9"/>
    <w:rsid w:val="00661AD8"/>
    <w:rsid w:val="0067158D"/>
    <w:rsid w:val="0069437A"/>
    <w:rsid w:val="00695078"/>
    <w:rsid w:val="006952D8"/>
    <w:rsid w:val="00696BC8"/>
    <w:rsid w:val="006B4EFD"/>
    <w:rsid w:val="006B7E93"/>
    <w:rsid w:val="006E2C41"/>
    <w:rsid w:val="006F2CFE"/>
    <w:rsid w:val="00700E61"/>
    <w:rsid w:val="00734DEA"/>
    <w:rsid w:val="00736F9A"/>
    <w:rsid w:val="007409B9"/>
    <w:rsid w:val="0077699D"/>
    <w:rsid w:val="00781349"/>
    <w:rsid w:val="007872A8"/>
    <w:rsid w:val="007937E3"/>
    <w:rsid w:val="007A46AE"/>
    <w:rsid w:val="007C7057"/>
    <w:rsid w:val="007D68C1"/>
    <w:rsid w:val="007F26B7"/>
    <w:rsid w:val="008067E1"/>
    <w:rsid w:val="0081437C"/>
    <w:rsid w:val="00815200"/>
    <w:rsid w:val="00822772"/>
    <w:rsid w:val="008247BB"/>
    <w:rsid w:val="00827A2A"/>
    <w:rsid w:val="00833CEB"/>
    <w:rsid w:val="00834E93"/>
    <w:rsid w:val="008415E3"/>
    <w:rsid w:val="00844EF5"/>
    <w:rsid w:val="00854A45"/>
    <w:rsid w:val="00870260"/>
    <w:rsid w:val="008703F8"/>
    <w:rsid w:val="008A2A1B"/>
    <w:rsid w:val="008A581E"/>
    <w:rsid w:val="008B4319"/>
    <w:rsid w:val="008C3FA0"/>
    <w:rsid w:val="008C7570"/>
    <w:rsid w:val="008D20A0"/>
    <w:rsid w:val="008E537D"/>
    <w:rsid w:val="008E7221"/>
    <w:rsid w:val="0090081C"/>
    <w:rsid w:val="0090458F"/>
    <w:rsid w:val="0091028F"/>
    <w:rsid w:val="009601BF"/>
    <w:rsid w:val="00961673"/>
    <w:rsid w:val="009823C4"/>
    <w:rsid w:val="00986140"/>
    <w:rsid w:val="009913E1"/>
    <w:rsid w:val="00995999"/>
    <w:rsid w:val="009C3A14"/>
    <w:rsid w:val="009D197C"/>
    <w:rsid w:val="009D33B5"/>
    <w:rsid w:val="00A1727F"/>
    <w:rsid w:val="00A20A94"/>
    <w:rsid w:val="00A247E8"/>
    <w:rsid w:val="00A47393"/>
    <w:rsid w:val="00A51631"/>
    <w:rsid w:val="00A65D62"/>
    <w:rsid w:val="00A71EFF"/>
    <w:rsid w:val="00A71FF2"/>
    <w:rsid w:val="00A74AF7"/>
    <w:rsid w:val="00A817BA"/>
    <w:rsid w:val="00A902B0"/>
    <w:rsid w:val="00AB1173"/>
    <w:rsid w:val="00AD2A77"/>
    <w:rsid w:val="00AD47C0"/>
    <w:rsid w:val="00AE6065"/>
    <w:rsid w:val="00AF0BF0"/>
    <w:rsid w:val="00B01ECE"/>
    <w:rsid w:val="00B21943"/>
    <w:rsid w:val="00B23372"/>
    <w:rsid w:val="00B240DF"/>
    <w:rsid w:val="00B30528"/>
    <w:rsid w:val="00B7065E"/>
    <w:rsid w:val="00B71DCF"/>
    <w:rsid w:val="00B72334"/>
    <w:rsid w:val="00B72A38"/>
    <w:rsid w:val="00B75B45"/>
    <w:rsid w:val="00BA4331"/>
    <w:rsid w:val="00BA454D"/>
    <w:rsid w:val="00BA642A"/>
    <w:rsid w:val="00BB1AEC"/>
    <w:rsid w:val="00BB6173"/>
    <w:rsid w:val="00BE1D8B"/>
    <w:rsid w:val="00BE5D54"/>
    <w:rsid w:val="00C0645F"/>
    <w:rsid w:val="00C15E3E"/>
    <w:rsid w:val="00C372C9"/>
    <w:rsid w:val="00C4032B"/>
    <w:rsid w:val="00C4207C"/>
    <w:rsid w:val="00C43E6C"/>
    <w:rsid w:val="00C47B83"/>
    <w:rsid w:val="00C53AA0"/>
    <w:rsid w:val="00C75281"/>
    <w:rsid w:val="00C75316"/>
    <w:rsid w:val="00C81B7C"/>
    <w:rsid w:val="00C87BB8"/>
    <w:rsid w:val="00CA75BD"/>
    <w:rsid w:val="00CB2912"/>
    <w:rsid w:val="00CB7CB2"/>
    <w:rsid w:val="00CB7D55"/>
    <w:rsid w:val="00CD1E61"/>
    <w:rsid w:val="00CD230E"/>
    <w:rsid w:val="00CD513C"/>
    <w:rsid w:val="00CE0F72"/>
    <w:rsid w:val="00CF082C"/>
    <w:rsid w:val="00D20027"/>
    <w:rsid w:val="00D43B02"/>
    <w:rsid w:val="00D52C49"/>
    <w:rsid w:val="00D63ED2"/>
    <w:rsid w:val="00D67AC8"/>
    <w:rsid w:val="00D85BD7"/>
    <w:rsid w:val="00DA4C89"/>
    <w:rsid w:val="00DB4F0E"/>
    <w:rsid w:val="00DC2570"/>
    <w:rsid w:val="00DD636E"/>
    <w:rsid w:val="00DD6401"/>
    <w:rsid w:val="00DE4DD7"/>
    <w:rsid w:val="00E13B60"/>
    <w:rsid w:val="00E50CCB"/>
    <w:rsid w:val="00E53325"/>
    <w:rsid w:val="00E616E2"/>
    <w:rsid w:val="00E70E3E"/>
    <w:rsid w:val="00E80AE4"/>
    <w:rsid w:val="00E976E2"/>
    <w:rsid w:val="00EA4981"/>
    <w:rsid w:val="00EE00CB"/>
    <w:rsid w:val="00EF20D6"/>
    <w:rsid w:val="00EF6922"/>
    <w:rsid w:val="00F201A5"/>
    <w:rsid w:val="00F204D8"/>
    <w:rsid w:val="00F27E03"/>
    <w:rsid w:val="00F36FEF"/>
    <w:rsid w:val="00F53E76"/>
    <w:rsid w:val="00F5571C"/>
    <w:rsid w:val="00F7058A"/>
    <w:rsid w:val="00F71F70"/>
    <w:rsid w:val="00F7619C"/>
    <w:rsid w:val="00FA3701"/>
    <w:rsid w:val="00FB10B2"/>
    <w:rsid w:val="00FC0BA4"/>
    <w:rsid w:val="00FC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ECC4"/>
  <w15:docId w15:val="{18932858-C6D6-4EC9-882A-100F4B98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8CA"/>
  </w:style>
  <w:style w:type="paragraph" w:styleId="Footer">
    <w:name w:val="footer"/>
    <w:basedOn w:val="Normal"/>
    <w:link w:val="FooterChar"/>
    <w:uiPriority w:val="99"/>
    <w:unhideWhenUsed/>
    <w:rsid w:val="00353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8CA"/>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902B0"/>
    <w:pPr>
      <w:ind w:left="720"/>
      <w:contextualSpacing/>
    </w:pPr>
  </w:style>
  <w:style w:type="paragraph" w:styleId="BalloonText">
    <w:name w:val="Balloon Text"/>
    <w:basedOn w:val="Normal"/>
    <w:link w:val="BalloonTextChar"/>
    <w:uiPriority w:val="99"/>
    <w:semiHidden/>
    <w:unhideWhenUsed/>
    <w:rsid w:val="0046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9E"/>
    <w:rPr>
      <w:rFonts w:ascii="Tahoma" w:hAnsi="Tahoma" w:cs="Tahoma"/>
      <w:sz w:val="16"/>
      <w:szCs w:val="16"/>
    </w:rPr>
  </w:style>
  <w:style w:type="table" w:styleId="TableGrid">
    <w:name w:val="Table Grid"/>
    <w:basedOn w:val="TableNormal"/>
    <w:uiPriority w:val="59"/>
    <w:rsid w:val="0051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6D1"/>
    <w:rPr>
      <w:color w:val="0000FF" w:themeColor="hyperlink"/>
      <w:u w:val="single"/>
    </w:rPr>
  </w:style>
  <w:style w:type="character" w:styleId="CommentReference">
    <w:name w:val="annotation reference"/>
    <w:basedOn w:val="DefaultParagraphFont"/>
    <w:uiPriority w:val="99"/>
    <w:semiHidden/>
    <w:unhideWhenUsed/>
    <w:rsid w:val="00F201A5"/>
    <w:rPr>
      <w:sz w:val="16"/>
      <w:szCs w:val="16"/>
    </w:rPr>
  </w:style>
  <w:style w:type="paragraph" w:styleId="CommentText">
    <w:name w:val="annotation text"/>
    <w:basedOn w:val="Normal"/>
    <w:link w:val="CommentTextChar"/>
    <w:uiPriority w:val="99"/>
    <w:semiHidden/>
    <w:unhideWhenUsed/>
    <w:rsid w:val="00F201A5"/>
    <w:pPr>
      <w:spacing w:line="240" w:lineRule="auto"/>
    </w:pPr>
    <w:rPr>
      <w:sz w:val="20"/>
      <w:szCs w:val="20"/>
    </w:rPr>
  </w:style>
  <w:style w:type="character" w:customStyle="1" w:styleId="CommentTextChar">
    <w:name w:val="Comment Text Char"/>
    <w:basedOn w:val="DefaultParagraphFont"/>
    <w:link w:val="CommentText"/>
    <w:uiPriority w:val="99"/>
    <w:semiHidden/>
    <w:rsid w:val="00F201A5"/>
    <w:rPr>
      <w:sz w:val="20"/>
      <w:szCs w:val="20"/>
    </w:rPr>
  </w:style>
  <w:style w:type="paragraph" w:styleId="CommentSubject">
    <w:name w:val="annotation subject"/>
    <w:basedOn w:val="CommentText"/>
    <w:next w:val="CommentText"/>
    <w:link w:val="CommentSubjectChar"/>
    <w:uiPriority w:val="99"/>
    <w:semiHidden/>
    <w:unhideWhenUsed/>
    <w:rsid w:val="00F201A5"/>
    <w:rPr>
      <w:b/>
      <w:bCs/>
    </w:rPr>
  </w:style>
  <w:style w:type="character" w:customStyle="1" w:styleId="CommentSubjectChar">
    <w:name w:val="Comment Subject Char"/>
    <w:basedOn w:val="CommentTextChar"/>
    <w:link w:val="CommentSubject"/>
    <w:uiPriority w:val="99"/>
    <w:semiHidden/>
    <w:rsid w:val="00F201A5"/>
    <w:rPr>
      <w:b/>
      <w:bCs/>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61673"/>
  </w:style>
  <w:style w:type="character" w:customStyle="1" w:styleId="UnresolvedMention1">
    <w:name w:val="Unresolved Mention1"/>
    <w:basedOn w:val="DefaultParagraphFont"/>
    <w:uiPriority w:val="99"/>
    <w:semiHidden/>
    <w:unhideWhenUsed/>
    <w:rsid w:val="00C53AA0"/>
    <w:rPr>
      <w:color w:val="605E5C"/>
      <w:shd w:val="clear" w:color="auto" w:fill="E1DFDD"/>
    </w:rPr>
  </w:style>
  <w:style w:type="paragraph" w:customStyle="1" w:styleId="Default">
    <w:name w:val="Default"/>
    <w:rsid w:val="00645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ine.org/granite-city-good-food" TargetMode="External"/><Relationship Id="rId13" Type="http://schemas.openxmlformats.org/officeDocument/2006/relationships/hyperlink" Target="http://fortune.com/2011/04/11/gardening-at-work-is-sprouting-up-all-ov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rmgarden.org.uk/learning-exchange-scot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rmgarden.org.uk/case-studies/tullibody-community-gar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stainweb.org/resources/files/reports/GH_Stress_Factsheet.pdf" TargetMode="External"/><Relationship Id="rId4" Type="http://schemas.openxmlformats.org/officeDocument/2006/relationships/settings" Target="settings.xml"/><Relationship Id="rId9" Type="http://schemas.openxmlformats.org/officeDocument/2006/relationships/hyperlink" Target="https://www.aberdeencity.gov.uk/services/environment/food-growing-strate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87E7-34B4-4063-98B1-CB1A7CF6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McIntosh</dc:creator>
  <cp:keywords/>
  <dc:description/>
  <cp:lastModifiedBy>Michelle Cochlan</cp:lastModifiedBy>
  <cp:revision>7</cp:revision>
  <cp:lastPrinted>2019-06-05T15:29:00Z</cp:lastPrinted>
  <dcterms:created xsi:type="dcterms:W3CDTF">2019-06-07T14:10:00Z</dcterms:created>
  <dcterms:modified xsi:type="dcterms:W3CDTF">2019-06-14T15:14:00Z</dcterms:modified>
</cp:coreProperties>
</file>